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6F85" w14:textId="1910CC27" w:rsidR="006976A2" w:rsidRPr="00057D67" w:rsidRDefault="006976A2" w:rsidP="005F0F55">
      <w:pPr>
        <w:spacing w:line="276" w:lineRule="auto"/>
        <w:ind w:left="-284" w:right="-431"/>
        <w:jc w:val="both"/>
        <w:rPr>
          <w:rFonts w:ascii="Arial" w:eastAsia="Calibri" w:hAnsi="Arial" w:cs="Arial"/>
          <w:b/>
          <w:bCs/>
          <w:lang w:eastAsia="tr-TR"/>
        </w:rPr>
      </w:pPr>
    </w:p>
    <w:p w14:paraId="50FDF07C" w14:textId="38FF973E" w:rsidR="00E6561A" w:rsidRPr="00057D67" w:rsidRDefault="00E6561A" w:rsidP="005F0F55">
      <w:pPr>
        <w:spacing w:line="276" w:lineRule="auto"/>
        <w:ind w:left="-284" w:right="-431"/>
        <w:jc w:val="both"/>
        <w:rPr>
          <w:rFonts w:ascii="Arial" w:eastAsia="Calibri" w:hAnsi="Arial" w:cs="Arial"/>
          <w:b/>
          <w:bCs/>
          <w:lang w:eastAsia="tr-TR"/>
        </w:rPr>
      </w:pPr>
    </w:p>
    <w:p w14:paraId="73BC8B62" w14:textId="62E3C378" w:rsidR="00E6561A" w:rsidRPr="00057D67" w:rsidRDefault="00E6561A" w:rsidP="005F0F55">
      <w:pPr>
        <w:tabs>
          <w:tab w:val="left" w:pos="709"/>
        </w:tabs>
        <w:spacing w:line="276" w:lineRule="auto"/>
        <w:ind w:left="-284" w:right="-431"/>
        <w:rPr>
          <w:rFonts w:ascii="Arial" w:eastAsia="Arial" w:hAnsi="Arial" w:cs="Arial"/>
        </w:rPr>
      </w:pPr>
      <w:r w:rsidRPr="00057D67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BASIN BÜLTENİ </w:t>
      </w:r>
      <w:r w:rsidRPr="00057D67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                                                                                                    </w:t>
      </w:r>
      <w:r w:rsidR="009816FC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6</w:t>
      </w:r>
      <w:r w:rsidR="00A63292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BB1E6C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Temmuz</w:t>
      </w:r>
      <w:r w:rsidRPr="00057D67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 2025</w:t>
      </w:r>
    </w:p>
    <w:p w14:paraId="233C18C7" w14:textId="77777777" w:rsidR="00E6561A" w:rsidRPr="00057D67" w:rsidRDefault="00E6561A" w:rsidP="005F0F55">
      <w:pPr>
        <w:tabs>
          <w:tab w:val="left" w:pos="709"/>
        </w:tabs>
        <w:spacing w:line="276" w:lineRule="auto"/>
        <w:ind w:left="-284" w:right="-431"/>
        <w:rPr>
          <w:rFonts w:ascii="Arial" w:eastAsia="Arial" w:hAnsi="Arial" w:cs="Arial"/>
        </w:rPr>
      </w:pPr>
      <w:r w:rsidRPr="00057D67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057D67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057D67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057D67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057D67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057D67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057D67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057D67"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    </w:t>
      </w:r>
      <w:r w:rsidRPr="00057D67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057D67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057D67"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          </w:t>
      </w:r>
    </w:p>
    <w:p w14:paraId="538F4C9B" w14:textId="77777777" w:rsidR="00E6561A" w:rsidRPr="00057D67" w:rsidRDefault="00E6561A" w:rsidP="005F0F55">
      <w:pPr>
        <w:tabs>
          <w:tab w:val="left" w:pos="709"/>
        </w:tabs>
        <w:spacing w:line="276" w:lineRule="auto"/>
        <w:ind w:left="-284" w:right="-431"/>
        <w:rPr>
          <w:rFonts w:ascii="Arial" w:eastAsia="Arial" w:hAnsi="Arial" w:cs="Arial"/>
          <w:b/>
          <w:color w:val="000000"/>
          <w:highlight w:val="white"/>
        </w:rPr>
      </w:pPr>
    </w:p>
    <w:p w14:paraId="12A06099" w14:textId="77777777" w:rsidR="00E6561A" w:rsidRPr="00057D67" w:rsidRDefault="00E6561A" w:rsidP="005F0F55">
      <w:pPr>
        <w:tabs>
          <w:tab w:val="left" w:pos="709"/>
        </w:tabs>
        <w:spacing w:line="276" w:lineRule="auto"/>
        <w:ind w:left="-284" w:right="-431"/>
        <w:jc w:val="center"/>
        <w:rPr>
          <w:rFonts w:ascii="Arial" w:eastAsia="Arial" w:hAnsi="Arial" w:cs="Arial"/>
          <w:b/>
        </w:rPr>
      </w:pPr>
    </w:p>
    <w:p w14:paraId="59254996" w14:textId="0FA84C3F" w:rsidR="00A63292" w:rsidRDefault="00A63292" w:rsidP="0081379D">
      <w:pPr>
        <w:tabs>
          <w:tab w:val="left" w:pos="709"/>
        </w:tabs>
        <w:spacing w:line="276" w:lineRule="auto"/>
        <w:ind w:left="-284" w:right="-431"/>
        <w:jc w:val="center"/>
        <w:rPr>
          <w:rFonts w:ascii="Arial" w:eastAsia="Arial" w:hAnsi="Arial" w:cs="Arial"/>
          <w:b/>
          <w:sz w:val="26"/>
          <w:szCs w:val="26"/>
          <w:u w:val="single"/>
        </w:rPr>
      </w:pPr>
      <w:r w:rsidRPr="00A63292">
        <w:rPr>
          <w:rFonts w:ascii="Arial" w:eastAsia="Arial" w:hAnsi="Arial" w:cs="Arial"/>
          <w:b/>
          <w:sz w:val="26"/>
          <w:szCs w:val="26"/>
          <w:u w:val="single"/>
        </w:rPr>
        <w:t xml:space="preserve">TÜRKONFED, Türkiye İş Bankası ve UN </w:t>
      </w:r>
      <w:proofErr w:type="spellStart"/>
      <w:r w:rsidRPr="00A63292">
        <w:rPr>
          <w:rFonts w:ascii="Arial" w:eastAsia="Arial" w:hAnsi="Arial" w:cs="Arial"/>
          <w:b/>
          <w:sz w:val="26"/>
          <w:szCs w:val="26"/>
          <w:u w:val="single"/>
        </w:rPr>
        <w:t>Women’dan</w:t>
      </w:r>
      <w:proofErr w:type="spellEnd"/>
      <w:r w:rsidRPr="00A63292">
        <w:rPr>
          <w:rFonts w:ascii="Arial" w:eastAsia="Arial" w:hAnsi="Arial" w:cs="Arial"/>
          <w:b/>
          <w:sz w:val="26"/>
          <w:szCs w:val="26"/>
          <w:u w:val="single"/>
        </w:rPr>
        <w:t xml:space="preserve"> iş birliği</w:t>
      </w:r>
    </w:p>
    <w:p w14:paraId="4681B7BF" w14:textId="77777777" w:rsidR="00A63292" w:rsidRPr="00A63292" w:rsidRDefault="00A63292" w:rsidP="0081379D">
      <w:pPr>
        <w:tabs>
          <w:tab w:val="left" w:pos="709"/>
        </w:tabs>
        <w:spacing w:line="276" w:lineRule="auto"/>
        <w:ind w:left="-284" w:right="-431"/>
        <w:jc w:val="center"/>
        <w:rPr>
          <w:rFonts w:ascii="Arial" w:eastAsia="Arial" w:hAnsi="Arial" w:cs="Arial"/>
          <w:b/>
          <w:sz w:val="14"/>
          <w:szCs w:val="14"/>
          <w:u w:val="single"/>
        </w:rPr>
      </w:pPr>
    </w:p>
    <w:p w14:paraId="0F6D543D" w14:textId="0890EE12" w:rsidR="0081379D" w:rsidRPr="007407E2" w:rsidRDefault="00A63292" w:rsidP="007407E2">
      <w:pPr>
        <w:tabs>
          <w:tab w:val="left" w:pos="709"/>
        </w:tabs>
        <w:spacing w:line="276" w:lineRule="auto"/>
        <w:ind w:left="-284" w:right="-431"/>
        <w:jc w:val="center"/>
        <w:rPr>
          <w:rFonts w:ascii="Arial" w:eastAsia="Arial" w:hAnsi="Arial" w:cs="Arial"/>
          <w:b/>
          <w:color w:val="000000"/>
          <w:sz w:val="52"/>
          <w:szCs w:val="52"/>
        </w:rPr>
      </w:pPr>
      <w:r w:rsidRPr="007407E2">
        <w:rPr>
          <w:rFonts w:ascii="Arial" w:eastAsia="Arial" w:hAnsi="Arial" w:cs="Arial"/>
          <w:b/>
          <w:color w:val="000000"/>
          <w:sz w:val="52"/>
          <w:szCs w:val="52"/>
        </w:rPr>
        <w:t>G</w:t>
      </w:r>
      <w:r w:rsidR="0081379D" w:rsidRPr="007407E2">
        <w:rPr>
          <w:rFonts w:ascii="Arial" w:eastAsia="Arial" w:hAnsi="Arial" w:cs="Arial"/>
          <w:b/>
          <w:color w:val="000000"/>
          <w:sz w:val="52"/>
          <w:szCs w:val="52"/>
        </w:rPr>
        <w:t>irişimci kadınlar</w:t>
      </w:r>
      <w:r w:rsidRPr="007407E2">
        <w:rPr>
          <w:rFonts w:ascii="Arial" w:eastAsia="Arial" w:hAnsi="Arial" w:cs="Arial"/>
          <w:b/>
          <w:color w:val="000000"/>
          <w:sz w:val="52"/>
          <w:szCs w:val="52"/>
        </w:rPr>
        <w:t xml:space="preserve"> </w:t>
      </w:r>
      <w:r w:rsidR="007407E2" w:rsidRPr="007407E2">
        <w:rPr>
          <w:rFonts w:ascii="Arial" w:eastAsia="Arial" w:hAnsi="Arial" w:cs="Arial"/>
          <w:b/>
          <w:color w:val="000000"/>
          <w:sz w:val="52"/>
          <w:szCs w:val="52"/>
        </w:rPr>
        <w:t>için küresel rehber</w:t>
      </w:r>
    </w:p>
    <w:p w14:paraId="1CFA85CB" w14:textId="77777777" w:rsidR="00A63292" w:rsidRPr="00A63292" w:rsidRDefault="00A63292" w:rsidP="0081379D">
      <w:pPr>
        <w:tabs>
          <w:tab w:val="left" w:pos="709"/>
        </w:tabs>
        <w:spacing w:line="276" w:lineRule="auto"/>
        <w:ind w:left="-284" w:right="-431"/>
        <w:jc w:val="center"/>
        <w:rPr>
          <w:rFonts w:ascii="Arial" w:eastAsia="Arial" w:hAnsi="Arial" w:cs="Arial"/>
          <w:b/>
          <w:color w:val="000000"/>
          <w:sz w:val="14"/>
          <w:szCs w:val="14"/>
        </w:rPr>
      </w:pPr>
    </w:p>
    <w:p w14:paraId="50519E6B" w14:textId="7E0C74B5" w:rsidR="0081379D" w:rsidRDefault="00223DDE" w:rsidP="00223DDE">
      <w:pPr>
        <w:spacing w:line="276" w:lineRule="auto"/>
        <w:ind w:left="-284" w:right="-431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TÜRKONFED, </w:t>
      </w:r>
      <w:r w:rsidRPr="0081379D">
        <w:rPr>
          <w:rFonts w:ascii="Arial" w:eastAsia="Arial" w:hAnsi="Arial" w:cs="Arial"/>
          <w:b/>
          <w:sz w:val="22"/>
          <w:szCs w:val="22"/>
        </w:rPr>
        <w:t xml:space="preserve">Türkiye İş Bankası ve UN </w:t>
      </w:r>
      <w:proofErr w:type="spellStart"/>
      <w:r w:rsidRPr="0081379D">
        <w:rPr>
          <w:rFonts w:ascii="Arial" w:eastAsia="Arial" w:hAnsi="Arial" w:cs="Arial"/>
          <w:b/>
          <w:sz w:val="22"/>
          <w:szCs w:val="22"/>
        </w:rPr>
        <w:t>Women</w:t>
      </w:r>
      <w:proofErr w:type="spellEnd"/>
      <w:r w:rsidR="009938B4">
        <w:rPr>
          <w:rFonts w:ascii="Arial" w:eastAsia="Arial" w:hAnsi="Arial" w:cs="Arial"/>
          <w:b/>
          <w:sz w:val="22"/>
          <w:szCs w:val="22"/>
        </w:rPr>
        <w:t xml:space="preserve"> ECARO</w:t>
      </w:r>
      <w:r w:rsidR="007905E6">
        <w:rPr>
          <w:rFonts w:ascii="Arial" w:eastAsia="Arial" w:hAnsi="Arial" w:cs="Arial"/>
          <w:b/>
          <w:sz w:val="22"/>
          <w:szCs w:val="22"/>
        </w:rPr>
        <w:t xml:space="preserve"> iş birliğiyle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81379D">
        <w:rPr>
          <w:rFonts w:ascii="Arial" w:eastAsia="Arial" w:hAnsi="Arial" w:cs="Arial"/>
          <w:b/>
          <w:sz w:val="22"/>
          <w:szCs w:val="22"/>
        </w:rPr>
        <w:t>‘</w:t>
      </w:r>
      <w:r w:rsidR="0081379D" w:rsidRPr="0081379D">
        <w:rPr>
          <w:rFonts w:ascii="Arial" w:eastAsia="Arial" w:hAnsi="Arial" w:cs="Arial"/>
          <w:b/>
          <w:sz w:val="22"/>
          <w:szCs w:val="22"/>
        </w:rPr>
        <w:t xml:space="preserve">Uluslararası </w:t>
      </w:r>
      <w:r w:rsidR="00533502">
        <w:rPr>
          <w:rFonts w:ascii="Arial" w:eastAsia="Arial" w:hAnsi="Arial" w:cs="Arial"/>
          <w:b/>
          <w:sz w:val="22"/>
          <w:szCs w:val="22"/>
        </w:rPr>
        <w:t>Kadın Erkek Eşitliğine</w:t>
      </w:r>
      <w:r w:rsidR="0081379D" w:rsidRPr="0081379D">
        <w:rPr>
          <w:rFonts w:ascii="Arial" w:eastAsia="Arial" w:hAnsi="Arial" w:cs="Arial"/>
          <w:b/>
          <w:sz w:val="22"/>
          <w:szCs w:val="22"/>
        </w:rPr>
        <w:t xml:space="preserve"> Duyarlı Tedarik El Kitabı</w:t>
      </w:r>
      <w:r w:rsidR="0081379D">
        <w:rPr>
          <w:rFonts w:ascii="Arial" w:eastAsia="Arial" w:hAnsi="Arial" w:cs="Arial"/>
          <w:b/>
          <w:sz w:val="22"/>
          <w:szCs w:val="22"/>
        </w:rPr>
        <w:t>’ hazırl</w:t>
      </w:r>
      <w:r w:rsidR="007905E6">
        <w:rPr>
          <w:rFonts w:ascii="Arial" w:eastAsia="Arial" w:hAnsi="Arial" w:cs="Arial"/>
          <w:b/>
          <w:sz w:val="22"/>
          <w:szCs w:val="22"/>
        </w:rPr>
        <w:t xml:space="preserve">anıyor. </w:t>
      </w:r>
      <w:r w:rsidR="0081379D">
        <w:rPr>
          <w:rFonts w:ascii="Arial" w:eastAsia="Arial" w:hAnsi="Arial" w:cs="Arial"/>
          <w:b/>
          <w:sz w:val="22"/>
          <w:szCs w:val="22"/>
        </w:rPr>
        <w:t>H</w:t>
      </w:r>
      <w:r w:rsidR="0081379D" w:rsidRPr="0081379D">
        <w:rPr>
          <w:rFonts w:ascii="Arial" w:eastAsia="Arial" w:hAnsi="Arial" w:cs="Arial"/>
          <w:b/>
          <w:sz w:val="22"/>
          <w:szCs w:val="22"/>
        </w:rPr>
        <w:t>em şirketler hem de girişimci kadınlar için rehber ve eğiti</w:t>
      </w:r>
      <w:r w:rsidR="0081379D">
        <w:rPr>
          <w:rFonts w:ascii="Arial" w:eastAsia="Arial" w:hAnsi="Arial" w:cs="Arial"/>
          <w:b/>
          <w:sz w:val="22"/>
          <w:szCs w:val="22"/>
        </w:rPr>
        <w:t>m kılavuz</w:t>
      </w:r>
      <w:r>
        <w:rPr>
          <w:rFonts w:ascii="Arial" w:eastAsia="Arial" w:hAnsi="Arial" w:cs="Arial"/>
          <w:b/>
          <w:sz w:val="22"/>
          <w:szCs w:val="22"/>
        </w:rPr>
        <w:t>u niteliği</w:t>
      </w:r>
      <w:r w:rsidR="00BB1E6C">
        <w:rPr>
          <w:rFonts w:ascii="Arial" w:eastAsia="Arial" w:hAnsi="Arial" w:cs="Arial"/>
          <w:b/>
          <w:sz w:val="22"/>
          <w:szCs w:val="22"/>
        </w:rPr>
        <w:t>nde</w:t>
      </w:r>
      <w:r w:rsidR="007905E6">
        <w:rPr>
          <w:rFonts w:ascii="Arial" w:eastAsia="Arial" w:hAnsi="Arial" w:cs="Arial"/>
          <w:b/>
          <w:sz w:val="22"/>
          <w:szCs w:val="22"/>
        </w:rPr>
        <w:t xml:space="preserve"> olma</w:t>
      </w:r>
      <w:r w:rsidR="00BB1E6C">
        <w:rPr>
          <w:rFonts w:ascii="Arial" w:eastAsia="Arial" w:hAnsi="Arial" w:cs="Arial"/>
          <w:b/>
          <w:sz w:val="22"/>
          <w:szCs w:val="22"/>
        </w:rPr>
        <w:t xml:space="preserve">sı hedeflenen </w:t>
      </w:r>
      <w:r w:rsidR="007905E6">
        <w:rPr>
          <w:rFonts w:ascii="Arial" w:eastAsia="Arial" w:hAnsi="Arial" w:cs="Arial"/>
          <w:b/>
          <w:sz w:val="22"/>
          <w:szCs w:val="22"/>
        </w:rPr>
        <w:t xml:space="preserve">kitaba, </w:t>
      </w:r>
      <w:r w:rsidR="0081379D">
        <w:rPr>
          <w:rFonts w:ascii="Arial" w:eastAsia="Arial" w:hAnsi="Arial" w:cs="Arial"/>
          <w:b/>
          <w:sz w:val="22"/>
          <w:szCs w:val="22"/>
        </w:rPr>
        <w:t>bu yıl içinde Türkçe ve İngilizce olarak</w:t>
      </w:r>
      <w:r w:rsidR="007905E6">
        <w:rPr>
          <w:rFonts w:ascii="Arial" w:eastAsia="Arial" w:hAnsi="Arial" w:cs="Arial"/>
          <w:b/>
          <w:sz w:val="22"/>
          <w:szCs w:val="22"/>
        </w:rPr>
        <w:t xml:space="preserve">, </w:t>
      </w:r>
      <w:r w:rsidR="0081379D">
        <w:rPr>
          <w:rFonts w:ascii="Arial" w:eastAsia="Arial" w:hAnsi="Arial" w:cs="Arial"/>
          <w:b/>
          <w:sz w:val="22"/>
          <w:szCs w:val="22"/>
        </w:rPr>
        <w:t>üç kurumun platform</w:t>
      </w:r>
      <w:r>
        <w:rPr>
          <w:rFonts w:ascii="Arial" w:eastAsia="Arial" w:hAnsi="Arial" w:cs="Arial"/>
          <w:b/>
          <w:sz w:val="22"/>
          <w:szCs w:val="22"/>
        </w:rPr>
        <w:t>unda</w:t>
      </w:r>
      <w:r w:rsidR="007905E6"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 da </w:t>
      </w:r>
      <w:r w:rsidRPr="000B436C">
        <w:rPr>
          <w:rFonts w:ascii="Arial" w:eastAsia="Arial" w:hAnsi="Arial" w:cs="Arial"/>
          <w:b/>
          <w:sz w:val="22"/>
          <w:szCs w:val="22"/>
        </w:rPr>
        <w:t>ücretsiz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7905E6">
        <w:rPr>
          <w:rFonts w:ascii="Arial" w:eastAsia="Arial" w:hAnsi="Arial" w:cs="Arial"/>
          <w:b/>
          <w:sz w:val="22"/>
          <w:szCs w:val="22"/>
        </w:rPr>
        <w:t xml:space="preserve">erişilebilecek. </w:t>
      </w:r>
    </w:p>
    <w:p w14:paraId="666DB838" w14:textId="1A41343B" w:rsidR="0081379D" w:rsidRDefault="0081379D" w:rsidP="005F0F55">
      <w:pPr>
        <w:spacing w:line="276" w:lineRule="auto"/>
        <w:ind w:left="-284" w:right="-431"/>
        <w:jc w:val="center"/>
        <w:rPr>
          <w:rFonts w:ascii="Arial" w:eastAsia="Arial" w:hAnsi="Arial" w:cs="Arial"/>
          <w:b/>
          <w:sz w:val="22"/>
          <w:szCs w:val="22"/>
        </w:rPr>
      </w:pPr>
    </w:p>
    <w:p w14:paraId="2FDA2330" w14:textId="4A4B7DD7" w:rsidR="00A63292" w:rsidRDefault="00E6561A" w:rsidP="00A63292">
      <w:pPr>
        <w:tabs>
          <w:tab w:val="left" w:pos="709"/>
        </w:tabs>
        <w:spacing w:line="276" w:lineRule="auto"/>
        <w:ind w:left="-284" w:right="-431"/>
        <w:jc w:val="both"/>
        <w:rPr>
          <w:rFonts w:ascii="Arial" w:eastAsia="Arial" w:hAnsi="Arial" w:cs="Arial"/>
          <w:sz w:val="22"/>
          <w:szCs w:val="22"/>
        </w:rPr>
      </w:pPr>
      <w:r w:rsidRPr="005F0F55">
        <w:rPr>
          <w:rFonts w:ascii="Arial" w:eastAsia="Arial" w:hAnsi="Arial" w:cs="Arial"/>
          <w:b/>
          <w:sz w:val="22"/>
          <w:szCs w:val="22"/>
        </w:rPr>
        <w:t>Türk İş Dünyası Konfederasyonu (TÜRKONFED)</w:t>
      </w:r>
      <w:r w:rsidR="00DD7BF2" w:rsidRPr="005F0F55">
        <w:rPr>
          <w:rFonts w:ascii="Arial" w:eastAsia="Arial" w:hAnsi="Arial" w:cs="Arial"/>
          <w:b/>
          <w:sz w:val="22"/>
          <w:szCs w:val="22"/>
        </w:rPr>
        <w:t xml:space="preserve">, </w:t>
      </w:r>
      <w:r w:rsidR="00A63292" w:rsidRPr="0081379D">
        <w:rPr>
          <w:rFonts w:ascii="Arial" w:eastAsia="Arial" w:hAnsi="Arial" w:cs="Arial"/>
          <w:b/>
          <w:sz w:val="22"/>
          <w:szCs w:val="22"/>
        </w:rPr>
        <w:t xml:space="preserve">Türkiye İş Bankası </w:t>
      </w:r>
      <w:r w:rsidR="00A63292">
        <w:rPr>
          <w:rFonts w:ascii="Arial" w:eastAsia="Arial" w:hAnsi="Arial" w:cs="Arial"/>
          <w:b/>
          <w:sz w:val="22"/>
          <w:szCs w:val="22"/>
        </w:rPr>
        <w:t xml:space="preserve">ve </w:t>
      </w:r>
      <w:r w:rsidR="00A63292" w:rsidRPr="00A63292">
        <w:rPr>
          <w:rFonts w:ascii="Arial" w:eastAsia="Arial" w:hAnsi="Arial" w:cs="Arial"/>
          <w:b/>
          <w:sz w:val="22"/>
          <w:szCs w:val="22"/>
        </w:rPr>
        <w:t>Birleşmiş Milletler Toplumsal Cinsiyet Eşitliği ve Kadının Güçlenmesi</w:t>
      </w:r>
      <w:r w:rsidR="007A3AF0">
        <w:rPr>
          <w:rFonts w:ascii="Arial" w:eastAsia="Arial" w:hAnsi="Arial" w:cs="Arial"/>
          <w:b/>
          <w:sz w:val="22"/>
          <w:szCs w:val="22"/>
        </w:rPr>
        <w:t xml:space="preserve"> </w:t>
      </w:r>
      <w:r w:rsidR="00C535B0">
        <w:rPr>
          <w:rFonts w:ascii="Arial" w:eastAsia="Arial" w:hAnsi="Arial" w:cs="Arial"/>
          <w:b/>
          <w:sz w:val="22"/>
          <w:szCs w:val="22"/>
        </w:rPr>
        <w:t xml:space="preserve">Birimi </w:t>
      </w:r>
      <w:r w:rsidR="007A3AF0">
        <w:rPr>
          <w:rFonts w:ascii="Arial" w:eastAsia="Arial" w:hAnsi="Arial" w:cs="Arial"/>
          <w:b/>
          <w:sz w:val="22"/>
          <w:szCs w:val="22"/>
        </w:rPr>
        <w:t xml:space="preserve">Avrupa ve Orta </w:t>
      </w:r>
      <w:r w:rsidR="009938B4">
        <w:rPr>
          <w:rFonts w:ascii="Arial" w:eastAsia="Arial" w:hAnsi="Arial" w:cs="Arial"/>
          <w:b/>
          <w:sz w:val="22"/>
          <w:szCs w:val="22"/>
        </w:rPr>
        <w:t>Asya</w:t>
      </w:r>
      <w:r w:rsidR="00A63292" w:rsidRPr="00A63292">
        <w:rPr>
          <w:rFonts w:ascii="Arial" w:eastAsia="Arial" w:hAnsi="Arial" w:cs="Arial"/>
          <w:b/>
          <w:sz w:val="22"/>
          <w:szCs w:val="22"/>
        </w:rPr>
        <w:t xml:space="preserve"> </w:t>
      </w:r>
      <w:r w:rsidR="00C535B0">
        <w:rPr>
          <w:rFonts w:ascii="Arial" w:eastAsia="Arial" w:hAnsi="Arial" w:cs="Arial"/>
          <w:b/>
          <w:sz w:val="22"/>
          <w:szCs w:val="22"/>
        </w:rPr>
        <w:t>Bölge Ofisi</w:t>
      </w:r>
      <w:r w:rsidR="00A63292" w:rsidRPr="00A63292">
        <w:rPr>
          <w:rFonts w:ascii="Arial" w:eastAsia="Arial" w:hAnsi="Arial" w:cs="Arial"/>
          <w:b/>
          <w:sz w:val="22"/>
          <w:szCs w:val="22"/>
        </w:rPr>
        <w:t xml:space="preserve"> (UN </w:t>
      </w:r>
      <w:proofErr w:type="spellStart"/>
      <w:r w:rsidR="00A63292" w:rsidRPr="00A63292">
        <w:rPr>
          <w:rFonts w:ascii="Arial" w:eastAsia="Arial" w:hAnsi="Arial" w:cs="Arial"/>
          <w:b/>
          <w:sz w:val="22"/>
          <w:szCs w:val="22"/>
        </w:rPr>
        <w:t>Women</w:t>
      </w:r>
      <w:proofErr w:type="spellEnd"/>
      <w:r w:rsidR="007A3AF0">
        <w:rPr>
          <w:rFonts w:ascii="Arial" w:eastAsia="Arial" w:hAnsi="Arial" w:cs="Arial"/>
          <w:b/>
          <w:sz w:val="22"/>
          <w:szCs w:val="22"/>
        </w:rPr>
        <w:t xml:space="preserve"> ECARO</w:t>
      </w:r>
      <w:r w:rsidR="00A63292" w:rsidRPr="00A63292">
        <w:rPr>
          <w:rFonts w:ascii="Arial" w:eastAsia="Arial" w:hAnsi="Arial" w:cs="Arial"/>
          <w:b/>
          <w:sz w:val="22"/>
          <w:szCs w:val="22"/>
        </w:rPr>
        <w:t>)</w:t>
      </w:r>
      <w:r w:rsidR="00A63292">
        <w:rPr>
          <w:rFonts w:ascii="Arial" w:eastAsia="Arial" w:hAnsi="Arial" w:cs="Arial"/>
          <w:b/>
          <w:sz w:val="22"/>
          <w:szCs w:val="22"/>
        </w:rPr>
        <w:t xml:space="preserve">, </w:t>
      </w:r>
      <w:r w:rsidR="00A63292" w:rsidRPr="00A63292">
        <w:rPr>
          <w:rFonts w:ascii="Arial" w:eastAsia="Arial" w:hAnsi="Arial" w:cs="Arial"/>
          <w:sz w:val="22"/>
          <w:szCs w:val="22"/>
        </w:rPr>
        <w:t xml:space="preserve">2023 yılında </w:t>
      </w:r>
      <w:r w:rsidR="00697379">
        <w:rPr>
          <w:rFonts w:ascii="Arial" w:eastAsia="Arial" w:hAnsi="Arial" w:cs="Arial"/>
          <w:sz w:val="22"/>
          <w:szCs w:val="22"/>
        </w:rPr>
        <w:t xml:space="preserve">Girişimde Kadın Gücü projesi kapsamında </w:t>
      </w:r>
      <w:r w:rsidR="00A63292" w:rsidRPr="00A63292">
        <w:rPr>
          <w:rFonts w:ascii="Arial" w:eastAsia="Arial" w:hAnsi="Arial" w:cs="Arial"/>
          <w:sz w:val="22"/>
          <w:szCs w:val="22"/>
        </w:rPr>
        <w:t xml:space="preserve">kadınlara ait işletmelerin kamu ve özel sektör ihale ve tedarik süreçlerine katılmalarını kolaylaştırmak </w:t>
      </w:r>
      <w:r w:rsidR="00BB1E6C">
        <w:rPr>
          <w:rFonts w:ascii="Arial" w:eastAsia="Arial" w:hAnsi="Arial" w:cs="Arial"/>
          <w:sz w:val="22"/>
          <w:szCs w:val="22"/>
        </w:rPr>
        <w:t>üzere</w:t>
      </w:r>
      <w:r w:rsidR="00BB1E6C" w:rsidRPr="00A63292">
        <w:rPr>
          <w:rFonts w:ascii="Arial" w:eastAsia="Arial" w:hAnsi="Arial" w:cs="Arial"/>
          <w:sz w:val="22"/>
          <w:szCs w:val="22"/>
        </w:rPr>
        <w:t xml:space="preserve"> </w:t>
      </w:r>
      <w:r w:rsidR="00F23C6D">
        <w:rPr>
          <w:rFonts w:ascii="Arial" w:eastAsia="Arial" w:hAnsi="Arial" w:cs="Arial"/>
          <w:sz w:val="22"/>
          <w:szCs w:val="22"/>
        </w:rPr>
        <w:t xml:space="preserve">bir rehber </w:t>
      </w:r>
      <w:r w:rsidR="00A63292" w:rsidRPr="00A63292">
        <w:rPr>
          <w:rFonts w:ascii="Arial" w:eastAsia="Arial" w:hAnsi="Arial" w:cs="Arial"/>
          <w:sz w:val="22"/>
          <w:szCs w:val="22"/>
        </w:rPr>
        <w:t xml:space="preserve">yayımlamıştı. </w:t>
      </w:r>
      <w:r w:rsidR="00A63292">
        <w:rPr>
          <w:rFonts w:ascii="Arial" w:eastAsia="Arial" w:hAnsi="Arial" w:cs="Arial"/>
          <w:sz w:val="22"/>
          <w:szCs w:val="22"/>
        </w:rPr>
        <w:t xml:space="preserve">Üç kurum, bu rehberin </w:t>
      </w:r>
      <w:r w:rsidR="00A63292" w:rsidRPr="00A63292">
        <w:rPr>
          <w:rFonts w:ascii="Arial" w:eastAsia="Arial" w:hAnsi="Arial" w:cs="Arial"/>
          <w:sz w:val="22"/>
          <w:szCs w:val="22"/>
        </w:rPr>
        <w:t>uluslararası standartlara uygun şekilde yeniden yapılandırıl</w:t>
      </w:r>
      <w:r w:rsidR="00A63292">
        <w:rPr>
          <w:rFonts w:ascii="Arial" w:eastAsia="Arial" w:hAnsi="Arial" w:cs="Arial"/>
          <w:sz w:val="22"/>
          <w:szCs w:val="22"/>
        </w:rPr>
        <w:t xml:space="preserve">ması </w:t>
      </w:r>
      <w:r w:rsidR="00F23C6D">
        <w:rPr>
          <w:rFonts w:ascii="Arial" w:eastAsia="Arial" w:hAnsi="Arial" w:cs="Arial"/>
          <w:sz w:val="22"/>
          <w:szCs w:val="22"/>
        </w:rPr>
        <w:t xml:space="preserve">amacıyla </w:t>
      </w:r>
      <w:r w:rsidR="00A63292">
        <w:rPr>
          <w:rFonts w:ascii="Arial" w:eastAsia="Arial" w:hAnsi="Arial" w:cs="Arial"/>
          <w:sz w:val="22"/>
          <w:szCs w:val="22"/>
        </w:rPr>
        <w:t xml:space="preserve">yeniden bir araya geldi. Bu yıl yayımlanması planlanan </w:t>
      </w:r>
      <w:r w:rsidR="00A63292" w:rsidRPr="00A63292">
        <w:rPr>
          <w:rFonts w:ascii="Arial" w:eastAsia="Arial" w:hAnsi="Arial" w:cs="Arial"/>
          <w:sz w:val="22"/>
          <w:szCs w:val="22"/>
        </w:rPr>
        <w:t xml:space="preserve">‘Uluslararası </w:t>
      </w:r>
      <w:r w:rsidR="00533502">
        <w:rPr>
          <w:rFonts w:ascii="Arial" w:eastAsia="Arial" w:hAnsi="Arial" w:cs="Arial"/>
          <w:sz w:val="22"/>
          <w:szCs w:val="22"/>
        </w:rPr>
        <w:t>Kadın Erkek Eşitliğine</w:t>
      </w:r>
      <w:r w:rsidR="00A63292" w:rsidRPr="00A63292">
        <w:rPr>
          <w:rFonts w:ascii="Arial" w:eastAsia="Arial" w:hAnsi="Arial" w:cs="Arial"/>
          <w:sz w:val="22"/>
          <w:szCs w:val="22"/>
        </w:rPr>
        <w:t xml:space="preserve"> Duyarlı Tedarik El Kitabı’</w:t>
      </w:r>
      <w:r w:rsidR="00A63292">
        <w:rPr>
          <w:rFonts w:ascii="Arial" w:eastAsia="Arial" w:hAnsi="Arial" w:cs="Arial"/>
          <w:sz w:val="22"/>
          <w:szCs w:val="22"/>
        </w:rPr>
        <w:t xml:space="preserve"> için</w:t>
      </w:r>
      <w:r w:rsidR="00320E21">
        <w:rPr>
          <w:rFonts w:ascii="Arial" w:eastAsia="Arial" w:hAnsi="Arial" w:cs="Arial"/>
          <w:sz w:val="22"/>
          <w:szCs w:val="22"/>
        </w:rPr>
        <w:t xml:space="preserve"> </w:t>
      </w:r>
      <w:r w:rsidR="00320E21" w:rsidRPr="00A63292">
        <w:rPr>
          <w:rFonts w:ascii="Arial" w:eastAsia="Arial" w:hAnsi="Arial" w:cs="Arial"/>
          <w:sz w:val="22"/>
          <w:szCs w:val="22"/>
        </w:rPr>
        <w:t>İş Bankası Resim Heykel Müzesi</w:t>
      </w:r>
      <w:r w:rsidR="00320E21">
        <w:rPr>
          <w:rFonts w:ascii="Arial" w:eastAsia="Arial" w:hAnsi="Arial" w:cs="Arial"/>
          <w:sz w:val="22"/>
          <w:szCs w:val="22"/>
        </w:rPr>
        <w:t>’nde düzenlenen</w:t>
      </w:r>
      <w:r w:rsidR="00A63292">
        <w:rPr>
          <w:rFonts w:ascii="Arial" w:eastAsia="Arial" w:hAnsi="Arial" w:cs="Arial"/>
          <w:sz w:val="22"/>
          <w:szCs w:val="22"/>
        </w:rPr>
        <w:t xml:space="preserve"> </w:t>
      </w:r>
      <w:r w:rsidR="00320E21">
        <w:rPr>
          <w:rFonts w:ascii="Arial" w:eastAsia="Arial" w:hAnsi="Arial" w:cs="Arial"/>
          <w:sz w:val="22"/>
          <w:szCs w:val="22"/>
        </w:rPr>
        <w:t>törende,</w:t>
      </w:r>
      <w:r w:rsidR="00A63292">
        <w:rPr>
          <w:rFonts w:ascii="Arial" w:eastAsia="Arial" w:hAnsi="Arial" w:cs="Arial"/>
          <w:sz w:val="22"/>
          <w:szCs w:val="22"/>
        </w:rPr>
        <w:t xml:space="preserve"> imzaları, </w:t>
      </w:r>
      <w:r w:rsidR="00A63292" w:rsidRPr="00A63292">
        <w:rPr>
          <w:rFonts w:ascii="Arial" w:eastAsia="Arial" w:hAnsi="Arial" w:cs="Arial"/>
          <w:sz w:val="22"/>
          <w:szCs w:val="22"/>
        </w:rPr>
        <w:t>TÜRKONFED Yönetim Kurulu Başkan Yardımcısı ve İş Dünyasında Kadın Komisyonu</w:t>
      </w:r>
      <w:r w:rsidR="00A63292">
        <w:rPr>
          <w:rFonts w:ascii="Arial" w:eastAsia="Arial" w:hAnsi="Arial" w:cs="Arial"/>
          <w:sz w:val="22"/>
          <w:szCs w:val="22"/>
        </w:rPr>
        <w:t xml:space="preserve"> (İDK)</w:t>
      </w:r>
      <w:r w:rsidR="00A63292" w:rsidRPr="00A63292">
        <w:rPr>
          <w:rFonts w:ascii="Arial" w:eastAsia="Arial" w:hAnsi="Arial" w:cs="Arial"/>
          <w:sz w:val="22"/>
          <w:szCs w:val="22"/>
        </w:rPr>
        <w:t xml:space="preserve"> Başkanı</w:t>
      </w:r>
      <w:r w:rsidR="00A63292">
        <w:rPr>
          <w:rFonts w:ascii="Arial" w:eastAsia="Arial" w:hAnsi="Arial" w:cs="Arial"/>
          <w:sz w:val="22"/>
          <w:szCs w:val="22"/>
        </w:rPr>
        <w:t xml:space="preserve"> Prof. Dr. Yasemin Açık, </w:t>
      </w:r>
      <w:r w:rsidR="00A63292" w:rsidRPr="00A63292">
        <w:rPr>
          <w:rFonts w:ascii="Arial" w:eastAsia="Arial" w:hAnsi="Arial" w:cs="Arial"/>
          <w:sz w:val="22"/>
          <w:szCs w:val="22"/>
        </w:rPr>
        <w:t xml:space="preserve">Türkiye İş Bankası KOBİ ve İşletme Bankacılığı Pazarlama Müdürü Özge </w:t>
      </w:r>
      <w:proofErr w:type="spellStart"/>
      <w:r w:rsidR="00A63292" w:rsidRPr="00A63292">
        <w:rPr>
          <w:rFonts w:ascii="Arial" w:eastAsia="Arial" w:hAnsi="Arial" w:cs="Arial"/>
          <w:sz w:val="22"/>
          <w:szCs w:val="22"/>
        </w:rPr>
        <w:t>Küllah</w:t>
      </w:r>
      <w:proofErr w:type="spellEnd"/>
      <w:r w:rsidR="00A63292" w:rsidRPr="00A63292">
        <w:rPr>
          <w:rFonts w:ascii="Arial" w:eastAsia="Arial" w:hAnsi="Arial" w:cs="Arial"/>
          <w:sz w:val="22"/>
          <w:szCs w:val="22"/>
        </w:rPr>
        <w:t xml:space="preserve"> Kurtuluş</w:t>
      </w:r>
      <w:r w:rsidR="00A63292">
        <w:rPr>
          <w:rFonts w:ascii="Arial" w:eastAsia="Arial" w:hAnsi="Arial" w:cs="Arial"/>
          <w:sz w:val="22"/>
          <w:szCs w:val="22"/>
        </w:rPr>
        <w:t xml:space="preserve"> ve </w:t>
      </w:r>
      <w:r w:rsidR="00A63292" w:rsidRPr="00A63292">
        <w:rPr>
          <w:rFonts w:ascii="Arial" w:eastAsia="Arial" w:hAnsi="Arial" w:cs="Arial"/>
          <w:sz w:val="22"/>
          <w:szCs w:val="22"/>
        </w:rPr>
        <w:t xml:space="preserve">UN </w:t>
      </w:r>
      <w:proofErr w:type="spellStart"/>
      <w:r w:rsidR="00A63292" w:rsidRPr="00A63292">
        <w:rPr>
          <w:rFonts w:ascii="Arial" w:eastAsia="Arial" w:hAnsi="Arial" w:cs="Arial"/>
          <w:sz w:val="22"/>
          <w:szCs w:val="22"/>
        </w:rPr>
        <w:t>Women</w:t>
      </w:r>
      <w:proofErr w:type="spellEnd"/>
      <w:r w:rsidR="00A63292" w:rsidRPr="00A63292">
        <w:rPr>
          <w:rFonts w:ascii="Arial" w:eastAsia="Arial" w:hAnsi="Arial" w:cs="Arial"/>
          <w:sz w:val="22"/>
          <w:szCs w:val="22"/>
        </w:rPr>
        <w:t xml:space="preserve"> Türkiye</w:t>
      </w:r>
      <w:r w:rsidR="007A3AF0">
        <w:rPr>
          <w:rFonts w:ascii="Arial" w:eastAsia="Arial" w:hAnsi="Arial" w:cs="Arial"/>
          <w:sz w:val="22"/>
          <w:szCs w:val="22"/>
        </w:rPr>
        <w:t xml:space="preserve"> Avrupa ve Orta Asya Bölge Ofisi Kadın Girişimciliğini Hızlandırma Programı Uzmanı</w:t>
      </w:r>
      <w:r w:rsidR="00A63292">
        <w:rPr>
          <w:rFonts w:ascii="Arial" w:eastAsia="Arial" w:hAnsi="Arial" w:cs="Arial"/>
          <w:sz w:val="22"/>
          <w:szCs w:val="22"/>
        </w:rPr>
        <w:t xml:space="preserve"> </w:t>
      </w:r>
      <w:r w:rsidR="00A63292" w:rsidRPr="00A63292">
        <w:rPr>
          <w:rFonts w:ascii="Arial" w:eastAsia="Arial" w:hAnsi="Arial" w:cs="Arial"/>
          <w:sz w:val="22"/>
          <w:szCs w:val="22"/>
        </w:rPr>
        <w:t xml:space="preserve">Ana </w:t>
      </w:r>
      <w:proofErr w:type="spellStart"/>
      <w:r w:rsidR="00A63292" w:rsidRPr="00A63292">
        <w:rPr>
          <w:rFonts w:ascii="Arial" w:eastAsia="Arial" w:hAnsi="Arial" w:cs="Arial"/>
          <w:sz w:val="22"/>
          <w:szCs w:val="22"/>
        </w:rPr>
        <w:t>Pashalishvili</w:t>
      </w:r>
      <w:proofErr w:type="spellEnd"/>
      <w:r w:rsidR="00A63292">
        <w:rPr>
          <w:rFonts w:ascii="Arial" w:eastAsia="Arial" w:hAnsi="Arial" w:cs="Arial"/>
          <w:sz w:val="22"/>
          <w:szCs w:val="22"/>
        </w:rPr>
        <w:t xml:space="preserve"> attı. </w:t>
      </w:r>
    </w:p>
    <w:p w14:paraId="571CDFB5" w14:textId="30A07A60" w:rsidR="00A63292" w:rsidRDefault="00A63292" w:rsidP="00A63292">
      <w:pPr>
        <w:tabs>
          <w:tab w:val="left" w:pos="709"/>
        </w:tabs>
        <w:spacing w:line="276" w:lineRule="auto"/>
        <w:ind w:left="-284" w:right="-431"/>
        <w:jc w:val="both"/>
        <w:rPr>
          <w:rFonts w:ascii="Arial" w:eastAsia="Arial" w:hAnsi="Arial" w:cs="Arial"/>
          <w:sz w:val="22"/>
          <w:szCs w:val="22"/>
        </w:rPr>
      </w:pPr>
    </w:p>
    <w:p w14:paraId="243E7246" w14:textId="40365428" w:rsidR="00697379" w:rsidRPr="00DE6A18" w:rsidRDefault="00A63292" w:rsidP="00697379">
      <w:pPr>
        <w:tabs>
          <w:tab w:val="left" w:pos="709"/>
        </w:tabs>
        <w:spacing w:line="276" w:lineRule="auto"/>
        <w:ind w:left="-284" w:right="-431"/>
        <w:jc w:val="both"/>
        <w:rPr>
          <w:rFonts w:ascii="Arial" w:eastAsia="Arial" w:hAnsi="Arial" w:cs="Arial"/>
          <w:b/>
          <w:sz w:val="22"/>
          <w:szCs w:val="22"/>
        </w:rPr>
      </w:pPr>
      <w:r w:rsidRPr="00DE6A18">
        <w:rPr>
          <w:rFonts w:ascii="Arial" w:eastAsia="Arial" w:hAnsi="Arial" w:cs="Arial"/>
          <w:b/>
          <w:sz w:val="22"/>
          <w:szCs w:val="22"/>
        </w:rPr>
        <w:t>Prof. Dr. Yasemin Açık:</w:t>
      </w:r>
      <w:r w:rsidR="00DE6A18" w:rsidRPr="00DE6A18">
        <w:rPr>
          <w:rFonts w:ascii="Arial" w:eastAsia="Arial" w:hAnsi="Arial" w:cs="Arial"/>
          <w:b/>
          <w:sz w:val="22"/>
          <w:szCs w:val="22"/>
        </w:rPr>
        <w:t xml:space="preserve"> “Eşitlikçi bir iş </w:t>
      </w:r>
      <w:r w:rsidR="00223DDE">
        <w:rPr>
          <w:rFonts w:ascii="Arial" w:eastAsia="Arial" w:hAnsi="Arial" w:cs="Arial"/>
          <w:b/>
          <w:sz w:val="22"/>
          <w:szCs w:val="22"/>
        </w:rPr>
        <w:t xml:space="preserve">dünyası </w:t>
      </w:r>
      <w:r w:rsidR="00DE6A18" w:rsidRPr="00DE6A18">
        <w:rPr>
          <w:rFonts w:ascii="Arial" w:eastAsia="Arial" w:hAnsi="Arial" w:cs="Arial"/>
          <w:b/>
          <w:sz w:val="22"/>
          <w:szCs w:val="22"/>
        </w:rPr>
        <w:t>ekosistemi oluşturmayı hedefliyoruz”</w:t>
      </w:r>
    </w:p>
    <w:p w14:paraId="2C0F0E6A" w14:textId="5B392E97" w:rsidR="00060C16" w:rsidRDefault="00060C16" w:rsidP="00A63292">
      <w:pPr>
        <w:tabs>
          <w:tab w:val="left" w:pos="709"/>
        </w:tabs>
        <w:spacing w:line="276" w:lineRule="auto"/>
        <w:ind w:left="-284" w:right="-43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Girişimci k</w:t>
      </w:r>
      <w:r w:rsidR="00697379" w:rsidRPr="00697379">
        <w:rPr>
          <w:rFonts w:ascii="Arial" w:eastAsia="Arial" w:hAnsi="Arial" w:cs="Arial"/>
          <w:sz w:val="22"/>
          <w:szCs w:val="22"/>
        </w:rPr>
        <w:t xml:space="preserve">adınların ekonomik yaşamda güçlenmesinde tedarik zincirlerine erişimin kritik bir rol oynadığını belirten </w:t>
      </w:r>
      <w:r w:rsidR="00697379" w:rsidRPr="007407E2">
        <w:rPr>
          <w:rFonts w:ascii="Arial" w:eastAsia="Arial" w:hAnsi="Arial" w:cs="Arial"/>
          <w:b/>
          <w:sz w:val="22"/>
          <w:szCs w:val="22"/>
        </w:rPr>
        <w:t xml:space="preserve">TÜRKONFED Yönetim Kurulu Başkan Yardımcısı ve </w:t>
      </w:r>
      <w:r w:rsidRPr="007407E2">
        <w:rPr>
          <w:rFonts w:ascii="Arial" w:eastAsia="Arial" w:hAnsi="Arial" w:cs="Arial"/>
          <w:b/>
          <w:sz w:val="22"/>
          <w:szCs w:val="22"/>
        </w:rPr>
        <w:t xml:space="preserve">İDK </w:t>
      </w:r>
      <w:r w:rsidR="00697379" w:rsidRPr="007407E2">
        <w:rPr>
          <w:rFonts w:ascii="Arial" w:eastAsia="Arial" w:hAnsi="Arial" w:cs="Arial"/>
          <w:b/>
          <w:sz w:val="22"/>
          <w:szCs w:val="22"/>
        </w:rPr>
        <w:t>Başkanı Prof. Dr. Yasemin Açık,</w:t>
      </w:r>
      <w:r w:rsidR="00697379" w:rsidRPr="00697379">
        <w:rPr>
          <w:rFonts w:ascii="Arial" w:eastAsia="Arial" w:hAnsi="Arial" w:cs="Arial"/>
          <w:sz w:val="22"/>
          <w:szCs w:val="22"/>
        </w:rPr>
        <w:t xml:space="preserve"> “</w:t>
      </w:r>
      <w:r w:rsidRPr="00060C16">
        <w:rPr>
          <w:rFonts w:ascii="Arial" w:eastAsia="Arial" w:hAnsi="Arial" w:cs="Arial"/>
          <w:sz w:val="22"/>
          <w:szCs w:val="22"/>
        </w:rPr>
        <w:t>Bu çalışmayla tedarikçi</w:t>
      </w:r>
      <w:r w:rsidR="00774AF6">
        <w:rPr>
          <w:rFonts w:ascii="Arial" w:eastAsia="Arial" w:hAnsi="Arial" w:cs="Arial"/>
          <w:sz w:val="22"/>
          <w:szCs w:val="22"/>
        </w:rPr>
        <w:t xml:space="preserve"> kadınların</w:t>
      </w:r>
      <w:r w:rsidRPr="00060C1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uluslararası arenada </w:t>
      </w:r>
      <w:r w:rsidRPr="00060C16">
        <w:rPr>
          <w:rFonts w:ascii="Arial" w:eastAsia="Arial" w:hAnsi="Arial" w:cs="Arial"/>
          <w:sz w:val="22"/>
          <w:szCs w:val="22"/>
        </w:rPr>
        <w:t xml:space="preserve">teklif verebildiği, sürece dahil olabildiği ve görünürlük kazandığı bir sistemin gelişmesine katkı sunmak istiyoruz. </w:t>
      </w:r>
      <w:r w:rsidR="00774AF6">
        <w:rPr>
          <w:rFonts w:ascii="Arial" w:eastAsia="Arial" w:hAnsi="Arial" w:cs="Arial"/>
          <w:sz w:val="22"/>
          <w:szCs w:val="22"/>
        </w:rPr>
        <w:t>Tedarik</w:t>
      </w:r>
      <w:r w:rsidRPr="00060C16">
        <w:rPr>
          <w:rFonts w:ascii="Arial" w:eastAsia="Arial" w:hAnsi="Arial" w:cs="Arial"/>
          <w:sz w:val="22"/>
          <w:szCs w:val="22"/>
        </w:rPr>
        <w:t xml:space="preserve"> süreçlerinde </w:t>
      </w:r>
      <w:r w:rsidR="00774AF6" w:rsidRPr="0092537D">
        <w:rPr>
          <w:rFonts w:ascii="Arial" w:eastAsia="Arial" w:hAnsi="Arial" w:cs="Arial"/>
          <w:sz w:val="22"/>
          <w:szCs w:val="22"/>
        </w:rPr>
        <w:t>eşitlikçi</w:t>
      </w:r>
      <w:r w:rsidRPr="00060C16">
        <w:rPr>
          <w:rFonts w:ascii="Arial" w:eastAsia="Arial" w:hAnsi="Arial" w:cs="Arial"/>
          <w:sz w:val="22"/>
          <w:szCs w:val="22"/>
        </w:rPr>
        <w:t xml:space="preserve"> bakış açısının yerleşmesi, yalnızca </w:t>
      </w:r>
      <w:r w:rsidR="00533502">
        <w:rPr>
          <w:rFonts w:ascii="Arial" w:eastAsia="Arial" w:hAnsi="Arial" w:cs="Arial"/>
          <w:sz w:val="22"/>
          <w:szCs w:val="22"/>
        </w:rPr>
        <w:t>girişimci kadınlar</w:t>
      </w:r>
      <w:r w:rsidRPr="00060C16">
        <w:rPr>
          <w:rFonts w:ascii="Arial" w:eastAsia="Arial" w:hAnsi="Arial" w:cs="Arial"/>
          <w:sz w:val="22"/>
          <w:szCs w:val="22"/>
        </w:rPr>
        <w:t xml:space="preserve"> için değil, iş dünyasının kapsayıcılığı açısından da büyük önem taşıyor. </w:t>
      </w:r>
      <w:r w:rsidR="00DE6A18">
        <w:rPr>
          <w:rFonts w:ascii="Arial" w:eastAsia="Arial" w:hAnsi="Arial" w:cs="Arial"/>
          <w:sz w:val="22"/>
          <w:szCs w:val="22"/>
        </w:rPr>
        <w:t xml:space="preserve">Öte yandan </w:t>
      </w:r>
      <w:r w:rsidRPr="00060C16">
        <w:rPr>
          <w:rFonts w:ascii="Arial" w:eastAsia="Arial" w:hAnsi="Arial" w:cs="Arial"/>
          <w:sz w:val="22"/>
          <w:szCs w:val="22"/>
        </w:rPr>
        <w:t xml:space="preserve">TÜRKONFED olarak yerelden ulusala uzanan yapımız ve </w:t>
      </w:r>
      <w:r>
        <w:rPr>
          <w:rFonts w:ascii="Arial" w:eastAsia="Arial" w:hAnsi="Arial" w:cs="Arial"/>
          <w:sz w:val="22"/>
          <w:szCs w:val="22"/>
        </w:rPr>
        <w:t xml:space="preserve">bünyemizdeki </w:t>
      </w:r>
      <w:r w:rsidRPr="00060C16">
        <w:rPr>
          <w:rFonts w:ascii="Arial" w:eastAsia="Arial" w:hAnsi="Arial" w:cs="Arial"/>
          <w:sz w:val="22"/>
          <w:szCs w:val="22"/>
        </w:rPr>
        <w:t xml:space="preserve">kadın dernekleriyle </w:t>
      </w:r>
      <w:r>
        <w:rPr>
          <w:rFonts w:ascii="Arial" w:eastAsia="Arial" w:hAnsi="Arial" w:cs="Arial"/>
          <w:sz w:val="22"/>
          <w:szCs w:val="22"/>
        </w:rPr>
        <w:t xml:space="preserve">yürüttüğümüz çalışmalar neticesinde </w:t>
      </w:r>
      <w:r w:rsidRPr="00060C16">
        <w:rPr>
          <w:rFonts w:ascii="Arial" w:eastAsia="Arial" w:hAnsi="Arial" w:cs="Arial"/>
          <w:sz w:val="22"/>
          <w:szCs w:val="22"/>
        </w:rPr>
        <w:t xml:space="preserve">sahada somut sonuçlar üretebiliyoruz. Hazırlanacak rehberin, bu deneyimi daha da derinleştirerek eşitlikçi bir iş </w:t>
      </w:r>
      <w:r w:rsidR="00223DDE">
        <w:rPr>
          <w:rFonts w:ascii="Arial" w:eastAsia="Arial" w:hAnsi="Arial" w:cs="Arial"/>
          <w:sz w:val="22"/>
          <w:szCs w:val="22"/>
        </w:rPr>
        <w:t xml:space="preserve">dünyası </w:t>
      </w:r>
      <w:r w:rsidRPr="00060C16">
        <w:rPr>
          <w:rFonts w:ascii="Arial" w:eastAsia="Arial" w:hAnsi="Arial" w:cs="Arial"/>
          <w:sz w:val="22"/>
          <w:szCs w:val="22"/>
        </w:rPr>
        <w:t>ekosistemi oluşturma yolunda önem</w:t>
      </w:r>
      <w:r>
        <w:rPr>
          <w:rFonts w:ascii="Arial" w:eastAsia="Arial" w:hAnsi="Arial" w:cs="Arial"/>
          <w:sz w:val="22"/>
          <w:szCs w:val="22"/>
        </w:rPr>
        <w:t>li bir adım olacağına inanıyoruz” dedi.</w:t>
      </w:r>
    </w:p>
    <w:p w14:paraId="311755B7" w14:textId="48D2171E" w:rsidR="00DE6A18" w:rsidRDefault="00DE6A18" w:rsidP="00A63292">
      <w:pPr>
        <w:tabs>
          <w:tab w:val="left" w:pos="709"/>
        </w:tabs>
        <w:spacing w:line="276" w:lineRule="auto"/>
        <w:ind w:left="-284" w:right="-431"/>
        <w:jc w:val="both"/>
        <w:rPr>
          <w:rFonts w:ascii="Arial" w:eastAsia="Arial" w:hAnsi="Arial" w:cs="Arial"/>
          <w:sz w:val="22"/>
          <w:szCs w:val="22"/>
        </w:rPr>
      </w:pPr>
    </w:p>
    <w:p w14:paraId="6C62A208" w14:textId="77777777" w:rsidR="007407E2" w:rsidRPr="007407E2" w:rsidRDefault="00DE6A18" w:rsidP="00A63292">
      <w:pPr>
        <w:tabs>
          <w:tab w:val="left" w:pos="709"/>
        </w:tabs>
        <w:spacing w:line="276" w:lineRule="auto"/>
        <w:ind w:left="-284" w:right="-431"/>
        <w:jc w:val="both"/>
        <w:rPr>
          <w:rFonts w:ascii="Arial" w:eastAsia="Arial" w:hAnsi="Arial" w:cs="Arial"/>
          <w:b/>
          <w:sz w:val="22"/>
          <w:szCs w:val="22"/>
        </w:rPr>
      </w:pPr>
      <w:r w:rsidRPr="007407E2">
        <w:rPr>
          <w:rFonts w:ascii="Arial" w:eastAsia="Arial" w:hAnsi="Arial" w:cs="Arial"/>
          <w:b/>
          <w:sz w:val="22"/>
          <w:szCs w:val="22"/>
        </w:rPr>
        <w:t xml:space="preserve">Özge </w:t>
      </w:r>
      <w:proofErr w:type="spellStart"/>
      <w:r w:rsidRPr="007407E2">
        <w:rPr>
          <w:rFonts w:ascii="Arial" w:eastAsia="Arial" w:hAnsi="Arial" w:cs="Arial"/>
          <w:b/>
          <w:sz w:val="22"/>
          <w:szCs w:val="22"/>
        </w:rPr>
        <w:t>Küllah</w:t>
      </w:r>
      <w:proofErr w:type="spellEnd"/>
      <w:r w:rsidRPr="007407E2">
        <w:rPr>
          <w:rFonts w:ascii="Arial" w:eastAsia="Arial" w:hAnsi="Arial" w:cs="Arial"/>
          <w:b/>
          <w:sz w:val="22"/>
          <w:szCs w:val="22"/>
        </w:rPr>
        <w:t xml:space="preserve"> Kurtuluş: </w:t>
      </w:r>
      <w:r w:rsidR="007407E2" w:rsidRPr="007407E2">
        <w:rPr>
          <w:rFonts w:ascii="Arial" w:eastAsia="Arial" w:hAnsi="Arial" w:cs="Arial"/>
          <w:b/>
          <w:sz w:val="22"/>
          <w:szCs w:val="22"/>
        </w:rPr>
        <w:t>“Sürdürülebilir bir ekonomi için tedarik zinciri daha kapsayıcı olmalı”</w:t>
      </w:r>
    </w:p>
    <w:p w14:paraId="7AFED4DE" w14:textId="1EA41C62" w:rsidR="00DE6A18" w:rsidRDefault="002A08EC" w:rsidP="00A63292">
      <w:pPr>
        <w:tabs>
          <w:tab w:val="left" w:pos="709"/>
        </w:tabs>
        <w:spacing w:line="276" w:lineRule="auto"/>
        <w:ind w:left="-284" w:right="-43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Sürdürülebilir bir ekonomi için g</w:t>
      </w:r>
      <w:r w:rsidR="009422E0">
        <w:rPr>
          <w:rFonts w:ascii="Arial" w:eastAsia="Arial" w:hAnsi="Arial" w:cs="Arial"/>
          <w:sz w:val="22"/>
          <w:szCs w:val="22"/>
        </w:rPr>
        <w:t xml:space="preserve">irişimci </w:t>
      </w:r>
      <w:r w:rsidR="00774AF6">
        <w:rPr>
          <w:rFonts w:ascii="Arial" w:eastAsia="Arial" w:hAnsi="Arial" w:cs="Arial"/>
          <w:sz w:val="22"/>
          <w:szCs w:val="22"/>
        </w:rPr>
        <w:t>kadınların</w:t>
      </w:r>
      <w:r w:rsidR="00DE6A18" w:rsidRPr="00DE6A18">
        <w:rPr>
          <w:rFonts w:ascii="Arial" w:eastAsia="Arial" w:hAnsi="Arial" w:cs="Arial"/>
          <w:sz w:val="22"/>
          <w:szCs w:val="22"/>
        </w:rPr>
        <w:t xml:space="preserve"> ulusal ve uluslararası tedarik zincirlerinde</w:t>
      </w:r>
      <w:r>
        <w:rPr>
          <w:rFonts w:ascii="Arial" w:eastAsia="Arial" w:hAnsi="Arial" w:cs="Arial"/>
          <w:sz w:val="22"/>
          <w:szCs w:val="22"/>
        </w:rPr>
        <w:t xml:space="preserve">ki rolünü artırmanın şart olduğunu </w:t>
      </w:r>
      <w:r w:rsidR="00DE6A18" w:rsidRPr="00DE6A18">
        <w:rPr>
          <w:rFonts w:ascii="Arial" w:eastAsia="Arial" w:hAnsi="Arial" w:cs="Arial"/>
          <w:sz w:val="22"/>
          <w:szCs w:val="22"/>
        </w:rPr>
        <w:t xml:space="preserve">vurgulayan </w:t>
      </w:r>
      <w:r w:rsidR="00DE6A18" w:rsidRPr="007407E2">
        <w:rPr>
          <w:rFonts w:ascii="Arial" w:eastAsia="Arial" w:hAnsi="Arial" w:cs="Arial"/>
          <w:b/>
          <w:sz w:val="22"/>
          <w:szCs w:val="22"/>
        </w:rPr>
        <w:t xml:space="preserve">Türkiye İş Bankası KOBİ ve İşletme Bankacılığı Pazarlama Müdürü Özge </w:t>
      </w:r>
      <w:proofErr w:type="spellStart"/>
      <w:r w:rsidR="00DE6A18" w:rsidRPr="007407E2">
        <w:rPr>
          <w:rFonts w:ascii="Arial" w:eastAsia="Arial" w:hAnsi="Arial" w:cs="Arial"/>
          <w:b/>
          <w:sz w:val="22"/>
          <w:szCs w:val="22"/>
        </w:rPr>
        <w:t>Küllah</w:t>
      </w:r>
      <w:proofErr w:type="spellEnd"/>
      <w:r w:rsidR="00DE6A18" w:rsidRPr="007407E2">
        <w:rPr>
          <w:rFonts w:ascii="Arial" w:eastAsia="Arial" w:hAnsi="Arial" w:cs="Arial"/>
          <w:b/>
          <w:sz w:val="22"/>
          <w:szCs w:val="22"/>
        </w:rPr>
        <w:t xml:space="preserve"> Kurtuluş</w:t>
      </w:r>
      <w:r w:rsidR="00DE6A18" w:rsidRPr="00DE6A18">
        <w:rPr>
          <w:rFonts w:ascii="Arial" w:eastAsia="Arial" w:hAnsi="Arial" w:cs="Arial"/>
          <w:sz w:val="22"/>
          <w:szCs w:val="22"/>
        </w:rPr>
        <w:t>, “</w:t>
      </w:r>
      <w:r>
        <w:rPr>
          <w:rFonts w:ascii="Arial" w:eastAsia="Arial" w:hAnsi="Arial" w:cs="Arial"/>
          <w:sz w:val="22"/>
          <w:szCs w:val="22"/>
        </w:rPr>
        <w:t xml:space="preserve">Tedarik </w:t>
      </w:r>
      <w:r w:rsidRPr="00DE6A18">
        <w:rPr>
          <w:rFonts w:ascii="Arial" w:eastAsia="Arial" w:hAnsi="Arial" w:cs="Arial"/>
          <w:sz w:val="22"/>
          <w:szCs w:val="22"/>
        </w:rPr>
        <w:t>zincirin</w:t>
      </w:r>
      <w:r>
        <w:rPr>
          <w:rFonts w:ascii="Arial" w:eastAsia="Arial" w:hAnsi="Arial" w:cs="Arial"/>
          <w:sz w:val="22"/>
          <w:szCs w:val="22"/>
        </w:rPr>
        <w:t>in</w:t>
      </w:r>
      <w:r w:rsidRPr="00DE6A18">
        <w:rPr>
          <w:rFonts w:ascii="Arial" w:eastAsia="Arial" w:hAnsi="Arial" w:cs="Arial"/>
          <w:sz w:val="22"/>
          <w:szCs w:val="22"/>
        </w:rPr>
        <w:t xml:space="preserve"> daha kapsayıcı hale gelmesi </w:t>
      </w:r>
      <w:r>
        <w:rPr>
          <w:rFonts w:ascii="Arial" w:eastAsia="Arial" w:hAnsi="Arial" w:cs="Arial"/>
          <w:sz w:val="22"/>
          <w:szCs w:val="22"/>
        </w:rPr>
        <w:t>ve kadınların sisteme dahil olmasının kolaylaşması için çalışmalarımızı sürdürüyoruz.</w:t>
      </w:r>
      <w:r w:rsidRPr="00DE6A18">
        <w:rPr>
          <w:rFonts w:ascii="Arial" w:eastAsia="Arial" w:hAnsi="Arial" w:cs="Arial"/>
          <w:sz w:val="22"/>
          <w:szCs w:val="22"/>
        </w:rPr>
        <w:t xml:space="preserve"> </w:t>
      </w:r>
      <w:r w:rsidR="00DE6A18">
        <w:rPr>
          <w:rFonts w:ascii="Arial" w:eastAsia="Arial" w:hAnsi="Arial" w:cs="Arial"/>
          <w:sz w:val="22"/>
          <w:szCs w:val="22"/>
        </w:rPr>
        <w:t>El kitabımızın</w:t>
      </w:r>
      <w:r w:rsidR="00DE6A18" w:rsidRPr="00DE6A18">
        <w:rPr>
          <w:rFonts w:ascii="Arial" w:eastAsia="Arial" w:hAnsi="Arial" w:cs="Arial"/>
          <w:sz w:val="22"/>
          <w:szCs w:val="22"/>
        </w:rPr>
        <w:t xml:space="preserve"> ilk versiyonunda kadınların ihalelere nasıl katılabileceklerine ve </w:t>
      </w:r>
      <w:r>
        <w:rPr>
          <w:rFonts w:ascii="Arial" w:eastAsia="Arial" w:hAnsi="Arial" w:cs="Arial"/>
          <w:sz w:val="22"/>
          <w:szCs w:val="22"/>
        </w:rPr>
        <w:t>karşılaşabilecekleri zorluklara</w:t>
      </w:r>
      <w:r w:rsidR="00DE6A18" w:rsidRPr="00DE6A18">
        <w:rPr>
          <w:rFonts w:ascii="Arial" w:eastAsia="Arial" w:hAnsi="Arial" w:cs="Arial"/>
          <w:sz w:val="22"/>
          <w:szCs w:val="22"/>
        </w:rPr>
        <w:t xml:space="preserve"> dair yol gösterici bilgiler sun</w:t>
      </w:r>
      <w:r w:rsidR="00DE6A18">
        <w:rPr>
          <w:rFonts w:ascii="Arial" w:eastAsia="Arial" w:hAnsi="Arial" w:cs="Arial"/>
          <w:sz w:val="22"/>
          <w:szCs w:val="22"/>
        </w:rPr>
        <w:t xml:space="preserve">muştuk. </w:t>
      </w:r>
      <w:r w:rsidR="00DE6A18" w:rsidRPr="00DE6A18">
        <w:rPr>
          <w:rFonts w:ascii="Arial" w:eastAsia="Arial" w:hAnsi="Arial" w:cs="Arial"/>
          <w:sz w:val="22"/>
          <w:szCs w:val="22"/>
        </w:rPr>
        <w:t xml:space="preserve">Bu rehbere gelen olumlu geri bildirimler, çalışmanın küresel ölçekte genişletilmesi için güçlü bir motivasyon yarattı. Biz de yalnızca finansman sağlayan bir kurum </w:t>
      </w:r>
      <w:r w:rsidR="00932BAB">
        <w:rPr>
          <w:rFonts w:ascii="Arial" w:eastAsia="Arial" w:hAnsi="Arial" w:cs="Arial"/>
          <w:sz w:val="22"/>
          <w:szCs w:val="22"/>
        </w:rPr>
        <w:t>olmanın ötesinde,</w:t>
      </w:r>
      <w:r w:rsidR="00DE6A18" w:rsidRPr="00DE6A18">
        <w:rPr>
          <w:rFonts w:ascii="Arial" w:eastAsia="Arial" w:hAnsi="Arial" w:cs="Arial"/>
          <w:sz w:val="22"/>
          <w:szCs w:val="22"/>
        </w:rPr>
        <w:t xml:space="preserve"> </w:t>
      </w:r>
      <w:r w:rsidR="00533502">
        <w:rPr>
          <w:rFonts w:ascii="Arial" w:eastAsia="Arial" w:hAnsi="Arial" w:cs="Arial"/>
          <w:sz w:val="22"/>
          <w:szCs w:val="22"/>
        </w:rPr>
        <w:t xml:space="preserve">girişimci </w:t>
      </w:r>
      <w:proofErr w:type="gramStart"/>
      <w:r w:rsidR="00533502">
        <w:rPr>
          <w:rFonts w:ascii="Arial" w:eastAsia="Arial" w:hAnsi="Arial" w:cs="Arial"/>
          <w:sz w:val="22"/>
          <w:szCs w:val="22"/>
        </w:rPr>
        <w:lastRenderedPageBreak/>
        <w:t>kadınların</w:t>
      </w:r>
      <w:proofErr w:type="gramEnd"/>
      <w:r w:rsidR="00DE6A18" w:rsidRPr="00DE6A18">
        <w:rPr>
          <w:rFonts w:ascii="Arial" w:eastAsia="Arial" w:hAnsi="Arial" w:cs="Arial"/>
          <w:sz w:val="22"/>
          <w:szCs w:val="22"/>
        </w:rPr>
        <w:t xml:space="preserve"> her aşamada yanında olan bir yol arkadaş</w:t>
      </w:r>
      <w:r w:rsidR="007407E2">
        <w:rPr>
          <w:rFonts w:ascii="Arial" w:eastAsia="Arial" w:hAnsi="Arial" w:cs="Arial"/>
          <w:sz w:val="22"/>
          <w:szCs w:val="22"/>
        </w:rPr>
        <w:t>ı olarak hareket e</w:t>
      </w:r>
      <w:r w:rsidR="00932BAB">
        <w:rPr>
          <w:rFonts w:ascii="Arial" w:eastAsia="Arial" w:hAnsi="Arial" w:cs="Arial"/>
          <w:sz w:val="22"/>
          <w:szCs w:val="22"/>
        </w:rPr>
        <w:t>tmeye devam edeceğiz</w:t>
      </w:r>
      <w:r w:rsidR="007407E2">
        <w:rPr>
          <w:rFonts w:ascii="Arial" w:eastAsia="Arial" w:hAnsi="Arial" w:cs="Arial"/>
          <w:sz w:val="22"/>
          <w:szCs w:val="22"/>
        </w:rPr>
        <w:t xml:space="preserve">” diye konuştu. </w:t>
      </w:r>
    </w:p>
    <w:p w14:paraId="36E854F6" w14:textId="558E6670" w:rsidR="007407E2" w:rsidRDefault="007407E2" w:rsidP="00A63292">
      <w:pPr>
        <w:tabs>
          <w:tab w:val="left" w:pos="709"/>
        </w:tabs>
        <w:spacing w:line="276" w:lineRule="auto"/>
        <w:ind w:left="-284" w:right="-431"/>
        <w:jc w:val="both"/>
        <w:rPr>
          <w:rFonts w:ascii="Arial" w:eastAsia="Arial" w:hAnsi="Arial" w:cs="Arial"/>
          <w:sz w:val="22"/>
          <w:szCs w:val="22"/>
        </w:rPr>
      </w:pPr>
    </w:p>
    <w:p w14:paraId="52FCBEC3" w14:textId="7148C431" w:rsidR="00BB1E6C" w:rsidRDefault="00BB1E6C" w:rsidP="00A63292">
      <w:pPr>
        <w:tabs>
          <w:tab w:val="left" w:pos="709"/>
        </w:tabs>
        <w:spacing w:line="276" w:lineRule="auto"/>
        <w:ind w:left="-284" w:right="-431"/>
        <w:jc w:val="both"/>
        <w:rPr>
          <w:rFonts w:ascii="Arial" w:eastAsia="Arial" w:hAnsi="Arial" w:cs="Arial"/>
          <w:sz w:val="22"/>
          <w:szCs w:val="22"/>
        </w:rPr>
      </w:pPr>
      <w:r w:rsidRPr="00BB1E6C">
        <w:rPr>
          <w:rFonts w:ascii="Arial" w:eastAsia="Arial" w:hAnsi="Arial" w:cs="Arial"/>
          <w:b/>
          <w:sz w:val="22"/>
          <w:szCs w:val="22"/>
        </w:rPr>
        <w:t xml:space="preserve">Elisa Fernandez </w:t>
      </w:r>
      <w:proofErr w:type="spellStart"/>
      <w:r w:rsidRPr="00BB1E6C">
        <w:rPr>
          <w:rFonts w:ascii="Arial" w:eastAsia="Arial" w:hAnsi="Arial" w:cs="Arial"/>
          <w:b/>
          <w:sz w:val="22"/>
          <w:szCs w:val="22"/>
        </w:rPr>
        <w:t>Saenz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: “Tedarikçilerin çeşitlenmesi </w:t>
      </w:r>
      <w:r w:rsidRPr="00BB1E6C">
        <w:rPr>
          <w:rFonts w:ascii="Arial" w:eastAsia="Arial" w:hAnsi="Arial" w:cs="Arial"/>
          <w:b/>
          <w:sz w:val="22"/>
          <w:szCs w:val="22"/>
        </w:rPr>
        <w:t>daha kapsayıcı bir ekonomiye katkıda bulunabilir</w:t>
      </w:r>
      <w:r>
        <w:rPr>
          <w:rFonts w:ascii="Arial" w:eastAsia="Arial" w:hAnsi="Arial" w:cs="Arial"/>
          <w:b/>
          <w:sz w:val="22"/>
          <w:szCs w:val="22"/>
        </w:rPr>
        <w:t>”</w:t>
      </w:r>
    </w:p>
    <w:p w14:paraId="24C0DE1A" w14:textId="48C683B2" w:rsidR="007407E2" w:rsidRPr="007407E2" w:rsidRDefault="007407E2" w:rsidP="00A63292">
      <w:pPr>
        <w:tabs>
          <w:tab w:val="left" w:pos="709"/>
        </w:tabs>
        <w:spacing w:line="276" w:lineRule="auto"/>
        <w:ind w:left="-284" w:right="-431"/>
        <w:jc w:val="both"/>
        <w:rPr>
          <w:rFonts w:ascii="Arial" w:eastAsia="Arial" w:hAnsi="Arial" w:cs="Arial"/>
          <w:b/>
          <w:sz w:val="22"/>
          <w:szCs w:val="22"/>
        </w:rPr>
      </w:pPr>
      <w:r w:rsidRPr="00BB1E6C">
        <w:rPr>
          <w:rFonts w:ascii="Arial" w:eastAsia="Arial" w:hAnsi="Arial" w:cs="Arial"/>
          <w:b/>
          <w:sz w:val="22"/>
          <w:szCs w:val="22"/>
        </w:rPr>
        <w:t xml:space="preserve">UN </w:t>
      </w:r>
      <w:proofErr w:type="spellStart"/>
      <w:r w:rsidRPr="00BB1E6C">
        <w:rPr>
          <w:rFonts w:ascii="Arial" w:eastAsia="Arial" w:hAnsi="Arial" w:cs="Arial"/>
          <w:b/>
          <w:sz w:val="22"/>
          <w:szCs w:val="22"/>
        </w:rPr>
        <w:t>Women</w:t>
      </w:r>
      <w:proofErr w:type="spellEnd"/>
      <w:r w:rsidRPr="00BB1E6C">
        <w:rPr>
          <w:rFonts w:ascii="Arial" w:eastAsia="Arial" w:hAnsi="Arial" w:cs="Arial"/>
          <w:b/>
          <w:sz w:val="22"/>
          <w:szCs w:val="22"/>
        </w:rPr>
        <w:t xml:space="preserve"> Avrupa ve Orta Asya Bölge Direktör</w:t>
      </w:r>
      <w:r w:rsidR="007A3AF0" w:rsidRPr="00BB1E6C">
        <w:rPr>
          <w:rFonts w:ascii="Arial" w:eastAsia="Arial" w:hAnsi="Arial" w:cs="Arial"/>
          <w:b/>
          <w:sz w:val="22"/>
          <w:szCs w:val="22"/>
        </w:rPr>
        <w:t xml:space="preserve"> Yardımcısı Elisa Fernandez </w:t>
      </w:r>
      <w:proofErr w:type="spellStart"/>
      <w:r w:rsidR="007A3AF0" w:rsidRPr="00BB1E6C">
        <w:rPr>
          <w:rFonts w:ascii="Arial" w:eastAsia="Arial" w:hAnsi="Arial" w:cs="Arial"/>
          <w:b/>
          <w:sz w:val="22"/>
          <w:szCs w:val="22"/>
        </w:rPr>
        <w:t>Saenz</w:t>
      </w:r>
      <w:proofErr w:type="spellEnd"/>
      <w:r w:rsidR="007A3AF0" w:rsidRPr="00BB1E6C">
        <w:rPr>
          <w:rFonts w:ascii="Arial" w:eastAsia="Arial" w:hAnsi="Arial" w:cs="Arial"/>
          <w:b/>
          <w:sz w:val="22"/>
          <w:szCs w:val="22"/>
        </w:rPr>
        <w:br/>
      </w:r>
      <w:r w:rsidR="00BB1E6C">
        <w:rPr>
          <w:rFonts w:ascii="Arial" w:eastAsia="Arial" w:hAnsi="Arial" w:cs="Arial"/>
          <w:bCs/>
          <w:sz w:val="22"/>
          <w:szCs w:val="22"/>
        </w:rPr>
        <w:t>ise şunları söyledi; “</w:t>
      </w:r>
      <w:r w:rsidR="007A3AF0" w:rsidRPr="00BB1E6C">
        <w:rPr>
          <w:rFonts w:ascii="Arial" w:eastAsia="Arial" w:hAnsi="Arial" w:cs="Arial"/>
          <w:bCs/>
          <w:sz w:val="22"/>
          <w:szCs w:val="22"/>
        </w:rPr>
        <w:t xml:space="preserve">Kadın-erkek eşitliğine duyarlı tedarik sadece eşitlik için bir araç değil, ekonomik büyüme için bir katalizördür. Özel sektör, değer zincirlerini </w:t>
      </w:r>
      <w:r w:rsidR="00C010DC">
        <w:rPr>
          <w:rFonts w:ascii="Arial" w:eastAsia="Arial" w:hAnsi="Arial" w:cs="Arial"/>
          <w:bCs/>
          <w:sz w:val="22"/>
          <w:szCs w:val="22"/>
        </w:rPr>
        <w:t>girişimci kadınlara</w:t>
      </w:r>
      <w:r w:rsidR="007A3AF0" w:rsidRPr="00BB1E6C">
        <w:rPr>
          <w:rFonts w:ascii="Arial" w:eastAsia="Arial" w:hAnsi="Arial" w:cs="Arial"/>
          <w:bCs/>
          <w:sz w:val="22"/>
          <w:szCs w:val="22"/>
        </w:rPr>
        <w:t xml:space="preserve"> açarak tedarikçilerini çeşitlendirebilir, kadınların işlerini büyütmeleri için fırsatlar yaratabilir ve gelişen, daha kapsayıcı bir ekonomiye katkıda bulunabilir. UN </w:t>
      </w:r>
      <w:proofErr w:type="spellStart"/>
      <w:r w:rsidR="007A3AF0" w:rsidRPr="00BB1E6C">
        <w:rPr>
          <w:rFonts w:ascii="Arial" w:eastAsia="Arial" w:hAnsi="Arial" w:cs="Arial"/>
          <w:bCs/>
          <w:sz w:val="22"/>
          <w:szCs w:val="22"/>
        </w:rPr>
        <w:t>Women</w:t>
      </w:r>
      <w:proofErr w:type="spellEnd"/>
      <w:r w:rsidR="007A3AF0" w:rsidRPr="00BB1E6C">
        <w:rPr>
          <w:rFonts w:ascii="Arial" w:eastAsia="Arial" w:hAnsi="Arial" w:cs="Arial"/>
          <w:bCs/>
          <w:sz w:val="22"/>
          <w:szCs w:val="22"/>
        </w:rPr>
        <w:t xml:space="preserve"> Avrupa ve Orta Asya Bölge Ofisinin bu önemli çalışmayı genişletmesin</w:t>
      </w:r>
      <w:r w:rsidR="00BB1E6C">
        <w:rPr>
          <w:rFonts w:ascii="Arial" w:eastAsia="Arial" w:hAnsi="Arial" w:cs="Arial"/>
          <w:bCs/>
          <w:sz w:val="22"/>
          <w:szCs w:val="22"/>
        </w:rPr>
        <w:t>d</w:t>
      </w:r>
      <w:r w:rsidR="007A3AF0" w:rsidRPr="00BB1E6C">
        <w:rPr>
          <w:rFonts w:ascii="Arial" w:eastAsia="Arial" w:hAnsi="Arial" w:cs="Arial"/>
          <w:bCs/>
          <w:sz w:val="22"/>
          <w:szCs w:val="22"/>
        </w:rPr>
        <w:t>e</w:t>
      </w:r>
      <w:r w:rsidR="00BB1E6C">
        <w:rPr>
          <w:rFonts w:ascii="Arial" w:eastAsia="Arial" w:hAnsi="Arial" w:cs="Arial"/>
          <w:bCs/>
          <w:sz w:val="22"/>
          <w:szCs w:val="22"/>
        </w:rPr>
        <w:t>n</w:t>
      </w:r>
      <w:r w:rsidR="007A3AF0" w:rsidRPr="00BB1E6C">
        <w:rPr>
          <w:rFonts w:ascii="Arial" w:eastAsia="Arial" w:hAnsi="Arial" w:cs="Arial"/>
          <w:bCs/>
          <w:sz w:val="22"/>
          <w:szCs w:val="22"/>
        </w:rPr>
        <w:t xml:space="preserve"> ve daha fazla şirketin ve </w:t>
      </w:r>
      <w:r w:rsidR="00C010DC">
        <w:rPr>
          <w:rFonts w:ascii="Arial" w:eastAsia="Arial" w:hAnsi="Arial" w:cs="Arial"/>
          <w:bCs/>
          <w:sz w:val="22"/>
          <w:szCs w:val="22"/>
        </w:rPr>
        <w:t>girişimci kadının,</w:t>
      </w:r>
      <w:r w:rsidR="007A3AF0" w:rsidRPr="00BB1E6C">
        <w:rPr>
          <w:rFonts w:ascii="Arial" w:eastAsia="Arial" w:hAnsi="Arial" w:cs="Arial"/>
          <w:bCs/>
          <w:sz w:val="22"/>
          <w:szCs w:val="22"/>
        </w:rPr>
        <w:t xml:space="preserve"> kadın-erkek eşitliğine duyarlı tedariki entegre etme kapasitesini geliştirmesine olanak sağlayacak olan TÜRKONFED ve İş Bankası ile ortaklığımızdan gurur duyuyoruz.</w:t>
      </w:r>
      <w:r w:rsidR="00BB1E6C">
        <w:rPr>
          <w:rFonts w:ascii="Arial" w:eastAsia="Arial" w:hAnsi="Arial" w:cs="Arial"/>
          <w:bCs/>
          <w:sz w:val="22"/>
          <w:szCs w:val="22"/>
        </w:rPr>
        <w:t>”</w:t>
      </w:r>
    </w:p>
    <w:p w14:paraId="085F713D" w14:textId="10D64171" w:rsidR="007407E2" w:rsidRDefault="007407E2" w:rsidP="00A63292">
      <w:pPr>
        <w:tabs>
          <w:tab w:val="left" w:pos="709"/>
        </w:tabs>
        <w:spacing w:line="276" w:lineRule="auto"/>
        <w:ind w:left="-284" w:right="-431"/>
        <w:jc w:val="both"/>
        <w:rPr>
          <w:rFonts w:ascii="Arial" w:eastAsia="Arial" w:hAnsi="Arial" w:cs="Arial"/>
          <w:sz w:val="22"/>
          <w:szCs w:val="22"/>
        </w:rPr>
      </w:pPr>
    </w:p>
    <w:p w14:paraId="069940E1" w14:textId="2D2FDC85" w:rsidR="007407E2" w:rsidRPr="007407E2" w:rsidRDefault="00774AF6" w:rsidP="00A63292">
      <w:pPr>
        <w:tabs>
          <w:tab w:val="left" w:pos="709"/>
        </w:tabs>
        <w:spacing w:line="276" w:lineRule="auto"/>
        <w:ind w:left="-284" w:right="-431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Kadın</w:t>
      </w:r>
      <w:r w:rsidR="0092537D"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erkek eşitliğine</w:t>
      </w:r>
      <w:r w:rsidR="007407E2" w:rsidRPr="007407E2">
        <w:rPr>
          <w:rFonts w:ascii="Arial" w:eastAsia="Arial" w:hAnsi="Arial" w:cs="Arial"/>
          <w:b/>
          <w:sz w:val="22"/>
          <w:szCs w:val="22"/>
        </w:rPr>
        <w:t xml:space="preserve"> duyarlı tedarik kriterleri esas alınacak</w:t>
      </w:r>
    </w:p>
    <w:p w14:paraId="16B33E11" w14:textId="23ACC363" w:rsidR="00DE6A18" w:rsidRDefault="00223DDE" w:rsidP="00A63292">
      <w:pPr>
        <w:tabs>
          <w:tab w:val="left" w:pos="709"/>
        </w:tabs>
        <w:spacing w:line="276" w:lineRule="auto"/>
        <w:ind w:left="-284" w:right="-43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2023 yılında yayımlanan</w:t>
      </w:r>
      <w:r w:rsidR="007407E2" w:rsidRPr="007407E2">
        <w:rPr>
          <w:rFonts w:ascii="Arial" w:eastAsia="Arial" w:hAnsi="Arial" w:cs="Arial"/>
          <w:sz w:val="22"/>
          <w:szCs w:val="22"/>
        </w:rPr>
        <w:t xml:space="preserve"> </w:t>
      </w:r>
      <w:r w:rsidR="00F23C6D">
        <w:rPr>
          <w:rFonts w:ascii="Arial" w:eastAsia="Arial" w:hAnsi="Arial" w:cs="Arial"/>
          <w:sz w:val="22"/>
          <w:szCs w:val="22"/>
        </w:rPr>
        <w:t>rehber kitap</w:t>
      </w:r>
      <w:r w:rsidR="007407E2">
        <w:rPr>
          <w:rFonts w:ascii="Arial" w:eastAsia="Arial" w:hAnsi="Arial" w:cs="Arial"/>
          <w:sz w:val="22"/>
          <w:szCs w:val="22"/>
        </w:rPr>
        <w:t xml:space="preserve">, </w:t>
      </w:r>
      <w:r w:rsidR="007407E2" w:rsidRPr="007407E2">
        <w:rPr>
          <w:rFonts w:ascii="Arial" w:eastAsia="Arial" w:hAnsi="Arial" w:cs="Arial"/>
          <w:sz w:val="22"/>
          <w:szCs w:val="22"/>
        </w:rPr>
        <w:t>uluslararası standartlara uygun şek</w:t>
      </w:r>
      <w:r w:rsidR="007407E2">
        <w:rPr>
          <w:rFonts w:ascii="Arial" w:eastAsia="Arial" w:hAnsi="Arial" w:cs="Arial"/>
          <w:sz w:val="22"/>
          <w:szCs w:val="22"/>
        </w:rPr>
        <w:t>ilde yeniden yapılandırılacak</w:t>
      </w:r>
      <w:r w:rsidR="007407E2" w:rsidRPr="007407E2">
        <w:rPr>
          <w:rFonts w:ascii="Arial" w:eastAsia="Arial" w:hAnsi="Arial" w:cs="Arial"/>
          <w:sz w:val="22"/>
          <w:szCs w:val="22"/>
        </w:rPr>
        <w:t>.</w:t>
      </w:r>
      <w:r w:rsidR="007407E2">
        <w:rPr>
          <w:rFonts w:ascii="Arial" w:eastAsia="Arial" w:hAnsi="Arial" w:cs="Arial"/>
          <w:sz w:val="22"/>
          <w:szCs w:val="22"/>
        </w:rPr>
        <w:t xml:space="preserve"> </w:t>
      </w:r>
      <w:r w:rsidR="007407E2" w:rsidRPr="007407E2">
        <w:rPr>
          <w:rFonts w:ascii="Arial" w:eastAsia="Arial" w:hAnsi="Arial" w:cs="Arial"/>
          <w:sz w:val="22"/>
          <w:szCs w:val="22"/>
        </w:rPr>
        <w:t xml:space="preserve">UN </w:t>
      </w:r>
      <w:proofErr w:type="spellStart"/>
      <w:r w:rsidR="007407E2" w:rsidRPr="007407E2">
        <w:rPr>
          <w:rFonts w:ascii="Arial" w:eastAsia="Arial" w:hAnsi="Arial" w:cs="Arial"/>
          <w:sz w:val="22"/>
          <w:szCs w:val="22"/>
        </w:rPr>
        <w:t>Women’ın</w:t>
      </w:r>
      <w:proofErr w:type="spellEnd"/>
      <w:r w:rsidR="007407E2" w:rsidRPr="007407E2">
        <w:rPr>
          <w:rFonts w:ascii="Arial" w:eastAsia="Arial" w:hAnsi="Arial" w:cs="Arial"/>
          <w:sz w:val="22"/>
          <w:szCs w:val="22"/>
        </w:rPr>
        <w:t xml:space="preserve"> </w:t>
      </w:r>
      <w:r w:rsidR="00774AF6" w:rsidRPr="0092537D">
        <w:rPr>
          <w:rFonts w:ascii="Arial" w:eastAsia="Arial" w:hAnsi="Arial" w:cs="Arial"/>
          <w:sz w:val="22"/>
          <w:szCs w:val="22"/>
        </w:rPr>
        <w:t>kadın</w:t>
      </w:r>
      <w:r w:rsidR="0092537D" w:rsidRPr="0092537D">
        <w:rPr>
          <w:rFonts w:ascii="Arial" w:eastAsia="Arial" w:hAnsi="Arial" w:cs="Arial"/>
          <w:sz w:val="22"/>
          <w:szCs w:val="22"/>
        </w:rPr>
        <w:t>-</w:t>
      </w:r>
      <w:r w:rsidR="00774AF6" w:rsidRPr="0092537D">
        <w:rPr>
          <w:rFonts w:ascii="Arial" w:eastAsia="Arial" w:hAnsi="Arial" w:cs="Arial"/>
          <w:sz w:val="22"/>
          <w:szCs w:val="22"/>
        </w:rPr>
        <w:t>erkek eşitliğine</w:t>
      </w:r>
      <w:r w:rsidR="007407E2" w:rsidRPr="007407E2">
        <w:rPr>
          <w:rFonts w:ascii="Arial" w:eastAsia="Arial" w:hAnsi="Arial" w:cs="Arial"/>
          <w:sz w:val="22"/>
          <w:szCs w:val="22"/>
        </w:rPr>
        <w:t xml:space="preserve"> duyarlı tedarik (GRP) kriterleri</w:t>
      </w:r>
      <w:r w:rsidR="007407E2">
        <w:rPr>
          <w:rFonts w:ascii="Arial" w:eastAsia="Arial" w:hAnsi="Arial" w:cs="Arial"/>
          <w:sz w:val="22"/>
          <w:szCs w:val="22"/>
        </w:rPr>
        <w:t>nin esas alınacağı ve</w:t>
      </w:r>
      <w:r w:rsidR="007407E2" w:rsidRPr="007407E2">
        <w:rPr>
          <w:rFonts w:ascii="Arial" w:eastAsia="Arial" w:hAnsi="Arial" w:cs="Arial"/>
          <w:sz w:val="22"/>
          <w:szCs w:val="22"/>
        </w:rPr>
        <w:t xml:space="preserve"> küresel iyi uygulamalar</w:t>
      </w:r>
      <w:r w:rsidR="007407E2">
        <w:rPr>
          <w:rFonts w:ascii="Arial" w:eastAsia="Arial" w:hAnsi="Arial" w:cs="Arial"/>
          <w:sz w:val="22"/>
          <w:szCs w:val="22"/>
        </w:rPr>
        <w:t xml:space="preserve">ın yer alacağı kitap; </w:t>
      </w:r>
      <w:r w:rsidR="007407E2" w:rsidRPr="007407E2">
        <w:rPr>
          <w:rFonts w:ascii="Arial" w:eastAsia="Arial" w:hAnsi="Arial" w:cs="Arial"/>
          <w:sz w:val="22"/>
          <w:szCs w:val="22"/>
        </w:rPr>
        <w:t>Şirketler için GRP Rehberi</w:t>
      </w:r>
      <w:r w:rsidR="007407E2">
        <w:rPr>
          <w:rFonts w:ascii="Arial" w:eastAsia="Arial" w:hAnsi="Arial" w:cs="Arial"/>
          <w:sz w:val="22"/>
          <w:szCs w:val="22"/>
        </w:rPr>
        <w:t xml:space="preserve">, </w:t>
      </w:r>
      <w:r w:rsidR="007407E2" w:rsidRPr="007407E2">
        <w:rPr>
          <w:rFonts w:ascii="Arial" w:eastAsia="Arial" w:hAnsi="Arial" w:cs="Arial"/>
          <w:sz w:val="22"/>
          <w:szCs w:val="22"/>
        </w:rPr>
        <w:t>Giri</w:t>
      </w:r>
      <w:r w:rsidR="007407E2">
        <w:rPr>
          <w:rFonts w:ascii="Arial" w:eastAsia="Arial" w:hAnsi="Arial" w:cs="Arial"/>
          <w:sz w:val="22"/>
          <w:szCs w:val="22"/>
        </w:rPr>
        <w:t xml:space="preserve">şimci Kadınlar için GRP Rehberi, </w:t>
      </w:r>
      <w:r w:rsidR="007407E2" w:rsidRPr="007407E2">
        <w:rPr>
          <w:rFonts w:ascii="Arial" w:eastAsia="Arial" w:hAnsi="Arial" w:cs="Arial"/>
          <w:sz w:val="22"/>
          <w:szCs w:val="22"/>
        </w:rPr>
        <w:t>Şirketler için Eğitim Kılavuzu</w:t>
      </w:r>
      <w:r w:rsidR="007407E2">
        <w:rPr>
          <w:rFonts w:ascii="Arial" w:eastAsia="Arial" w:hAnsi="Arial" w:cs="Arial"/>
          <w:sz w:val="22"/>
          <w:szCs w:val="22"/>
        </w:rPr>
        <w:t xml:space="preserve"> ve </w:t>
      </w:r>
      <w:r w:rsidR="007407E2" w:rsidRPr="007407E2">
        <w:rPr>
          <w:rFonts w:ascii="Arial" w:eastAsia="Arial" w:hAnsi="Arial" w:cs="Arial"/>
          <w:sz w:val="22"/>
          <w:szCs w:val="22"/>
        </w:rPr>
        <w:t>Girişimci Kadınlar için Eğitim Kılavuzu</w:t>
      </w:r>
      <w:r w:rsidR="007407E2">
        <w:rPr>
          <w:rFonts w:ascii="Arial" w:eastAsia="Arial" w:hAnsi="Arial" w:cs="Arial"/>
          <w:sz w:val="22"/>
          <w:szCs w:val="22"/>
        </w:rPr>
        <w:t xml:space="preserve"> olmak üzere dört bölümden oluşacak. </w:t>
      </w:r>
      <w:r w:rsidR="007407E2" w:rsidRPr="007407E2">
        <w:rPr>
          <w:rFonts w:ascii="Arial" w:eastAsia="Arial" w:hAnsi="Arial" w:cs="Arial"/>
          <w:sz w:val="22"/>
          <w:szCs w:val="22"/>
        </w:rPr>
        <w:t xml:space="preserve">Türkçe ve İngilizce </w:t>
      </w:r>
      <w:r w:rsidR="007407E2">
        <w:rPr>
          <w:rFonts w:ascii="Arial" w:eastAsia="Arial" w:hAnsi="Arial" w:cs="Arial"/>
          <w:sz w:val="22"/>
          <w:szCs w:val="22"/>
        </w:rPr>
        <w:t>olarak yayımlan</w:t>
      </w:r>
      <w:r>
        <w:rPr>
          <w:rFonts w:ascii="Arial" w:eastAsia="Arial" w:hAnsi="Arial" w:cs="Arial"/>
          <w:sz w:val="22"/>
          <w:szCs w:val="22"/>
        </w:rPr>
        <w:t xml:space="preserve">acak </w:t>
      </w:r>
      <w:r w:rsidR="007407E2">
        <w:rPr>
          <w:rFonts w:ascii="Arial" w:eastAsia="Arial" w:hAnsi="Arial" w:cs="Arial"/>
          <w:sz w:val="22"/>
          <w:szCs w:val="22"/>
        </w:rPr>
        <w:t xml:space="preserve">kitap üç kurumun </w:t>
      </w:r>
      <w:r w:rsidR="007407E2" w:rsidRPr="00533502">
        <w:rPr>
          <w:rFonts w:ascii="Arial" w:eastAsia="Arial" w:hAnsi="Arial" w:cs="Arial"/>
          <w:sz w:val="22"/>
          <w:szCs w:val="22"/>
        </w:rPr>
        <w:t>platformlarında ücretsiz olarak</w:t>
      </w:r>
      <w:r w:rsidR="007407E2">
        <w:rPr>
          <w:rFonts w:ascii="Arial" w:eastAsia="Arial" w:hAnsi="Arial" w:cs="Arial"/>
          <w:sz w:val="22"/>
          <w:szCs w:val="22"/>
        </w:rPr>
        <w:t xml:space="preserve"> erişime açılacak.  </w:t>
      </w:r>
    </w:p>
    <w:p w14:paraId="6FFDB959" w14:textId="77777777" w:rsidR="00E6561A" w:rsidRPr="00057D67" w:rsidRDefault="00E6561A" w:rsidP="0070144D">
      <w:pPr>
        <w:spacing w:line="276" w:lineRule="auto"/>
        <w:ind w:right="-431"/>
        <w:jc w:val="both"/>
        <w:rPr>
          <w:rFonts w:ascii="Arial" w:eastAsia="Calibri" w:hAnsi="Arial" w:cs="Arial"/>
          <w:bCs/>
          <w:sz w:val="22"/>
          <w:szCs w:val="22"/>
          <w:lang w:eastAsia="tr-TR"/>
        </w:rPr>
      </w:pPr>
    </w:p>
    <w:p w14:paraId="2228A7F7" w14:textId="48CCD57E" w:rsidR="00BD2E8A" w:rsidRPr="00057D67" w:rsidRDefault="000F3D56" w:rsidP="005F0F55">
      <w:pPr>
        <w:spacing w:line="276" w:lineRule="auto"/>
        <w:ind w:left="-284" w:right="-431"/>
        <w:jc w:val="both"/>
        <w:rPr>
          <w:rFonts w:ascii="Arial" w:hAnsi="Arial" w:cs="Arial"/>
          <w:bCs/>
          <w:color w:val="000000" w:themeColor="text1"/>
          <w:lang w:eastAsia="tr-TR"/>
        </w:rPr>
      </w:pPr>
      <w:r w:rsidRPr="00057D67">
        <w:rPr>
          <w:rFonts w:ascii="Arial" w:eastAsia="Calibri" w:hAnsi="Arial" w:cs="Arial"/>
          <w:bCs/>
          <w:sz w:val="22"/>
          <w:szCs w:val="22"/>
          <w:lang w:eastAsia="tr-TR"/>
        </w:rPr>
        <w:t xml:space="preserve"> </w:t>
      </w:r>
    </w:p>
    <w:sectPr w:rsidR="00BD2E8A" w:rsidRPr="00057D67" w:rsidSect="00AF63CD">
      <w:headerReference w:type="default" r:id="rId8"/>
      <w:footerReference w:type="default" r:id="rId9"/>
      <w:pgSz w:w="11900" w:h="16840"/>
      <w:pgMar w:top="1702" w:right="1417" w:bottom="426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C0DB" w14:textId="77777777" w:rsidR="00D97C6C" w:rsidRDefault="00D97C6C" w:rsidP="00686AC7">
      <w:r>
        <w:separator/>
      </w:r>
    </w:p>
  </w:endnote>
  <w:endnote w:type="continuationSeparator" w:id="0">
    <w:p w14:paraId="4875C824" w14:textId="77777777" w:rsidR="00D97C6C" w:rsidRDefault="00D97C6C" w:rsidP="0068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D885" w14:textId="1F9C8982" w:rsidR="00686AC7" w:rsidRPr="00E4471B" w:rsidRDefault="00E4471B" w:rsidP="00E4471B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8480" behindDoc="0" locked="0" layoutInCell="1" allowOverlap="1" wp14:anchorId="535405E9" wp14:editId="3EA2BBB9">
          <wp:simplePos x="0" y="0"/>
          <wp:positionH relativeFrom="margin">
            <wp:align>left</wp:align>
          </wp:positionH>
          <wp:positionV relativeFrom="paragraph">
            <wp:posOffset>-6985</wp:posOffset>
          </wp:positionV>
          <wp:extent cx="6300470" cy="635000"/>
          <wp:effectExtent l="0" t="0" r="5080" b="0"/>
          <wp:wrapSquare wrapText="bothSides"/>
          <wp:docPr id="38" name="Resi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68" cy="63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0ED8" w14:textId="77777777" w:rsidR="00D97C6C" w:rsidRDefault="00D97C6C" w:rsidP="00686AC7">
      <w:r>
        <w:separator/>
      </w:r>
    </w:p>
  </w:footnote>
  <w:footnote w:type="continuationSeparator" w:id="0">
    <w:p w14:paraId="71F54F2E" w14:textId="77777777" w:rsidR="00D97C6C" w:rsidRDefault="00D97C6C" w:rsidP="0068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D34D" w14:textId="4A0A26FE" w:rsidR="00686AC7" w:rsidRDefault="002B4F9D" w:rsidP="00686AC7">
    <w:pPr>
      <w:pStyle w:val="stBilgi"/>
      <w:tabs>
        <w:tab w:val="clear" w:pos="4536"/>
        <w:tab w:val="clear" w:pos="9072"/>
        <w:tab w:val="left" w:pos="1381"/>
      </w:tabs>
    </w:pPr>
    <w:r>
      <w:rPr>
        <w:noProof/>
        <w:lang w:eastAsia="tr-TR"/>
      </w:rPr>
      <w:drawing>
        <wp:anchor distT="0" distB="0" distL="114300" distR="114300" simplePos="0" relativeHeight="251667456" behindDoc="0" locked="0" layoutInCell="1" allowOverlap="1" wp14:anchorId="4882E783" wp14:editId="59319289">
          <wp:simplePos x="0" y="0"/>
          <wp:positionH relativeFrom="column">
            <wp:posOffset>3892550</wp:posOffset>
          </wp:positionH>
          <wp:positionV relativeFrom="paragraph">
            <wp:posOffset>53975</wp:posOffset>
          </wp:positionV>
          <wp:extent cx="2495550" cy="199390"/>
          <wp:effectExtent l="0" t="0" r="0" b="635"/>
          <wp:wrapSquare wrapText="bothSides"/>
          <wp:docPr id="37" name="Resi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6AC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403B68"/>
    <w:multiLevelType w:val="hybridMultilevel"/>
    <w:tmpl w:val="E9D09A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4B1E8"/>
    <w:multiLevelType w:val="hybridMultilevel"/>
    <w:tmpl w:val="0FDA30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BA36AA"/>
    <w:multiLevelType w:val="hybridMultilevel"/>
    <w:tmpl w:val="3864BD40"/>
    <w:lvl w:ilvl="0" w:tplc="B2AC0064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6605045"/>
    <w:multiLevelType w:val="hybridMultilevel"/>
    <w:tmpl w:val="72A6CF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066BF"/>
    <w:multiLevelType w:val="multilevel"/>
    <w:tmpl w:val="179AD8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66DE4"/>
    <w:multiLevelType w:val="hybridMultilevel"/>
    <w:tmpl w:val="EA22A456"/>
    <w:lvl w:ilvl="0" w:tplc="A724B180">
      <w:start w:val="23"/>
      <w:numFmt w:val="bullet"/>
      <w:lvlText w:val=""/>
      <w:lvlJc w:val="left"/>
      <w:pPr>
        <w:ind w:left="218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163F18AE"/>
    <w:multiLevelType w:val="hybridMultilevel"/>
    <w:tmpl w:val="2E5CF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94F63"/>
    <w:multiLevelType w:val="hybridMultilevel"/>
    <w:tmpl w:val="8DF6AFE0"/>
    <w:lvl w:ilvl="0" w:tplc="A70AD9A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B4AD9"/>
    <w:multiLevelType w:val="hybridMultilevel"/>
    <w:tmpl w:val="3864BD40"/>
    <w:lvl w:ilvl="0" w:tplc="B2AC0064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023239A"/>
    <w:multiLevelType w:val="hybridMultilevel"/>
    <w:tmpl w:val="EDB01DE4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37158D5"/>
    <w:multiLevelType w:val="hybridMultilevel"/>
    <w:tmpl w:val="7422BFCA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575ACB"/>
    <w:multiLevelType w:val="hybridMultilevel"/>
    <w:tmpl w:val="3864BD40"/>
    <w:lvl w:ilvl="0" w:tplc="B2AC0064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A4F4181"/>
    <w:multiLevelType w:val="hybridMultilevel"/>
    <w:tmpl w:val="4C585824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1FE2535"/>
    <w:multiLevelType w:val="hybridMultilevel"/>
    <w:tmpl w:val="20863D26"/>
    <w:lvl w:ilvl="0" w:tplc="679094E8">
      <w:numFmt w:val="bullet"/>
      <w:lvlText w:val=""/>
      <w:lvlJc w:val="left"/>
      <w:pPr>
        <w:ind w:left="2601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12BE55D8">
      <w:numFmt w:val="bullet"/>
      <w:lvlText w:val="•"/>
      <w:lvlJc w:val="left"/>
      <w:pPr>
        <w:ind w:left="3232" w:hanging="361"/>
      </w:pPr>
      <w:rPr>
        <w:rFonts w:hint="default"/>
        <w:lang w:val="tr-TR" w:eastAsia="en-US" w:bidi="ar-SA"/>
      </w:rPr>
    </w:lvl>
    <w:lvl w:ilvl="2" w:tplc="B2829392">
      <w:numFmt w:val="bullet"/>
      <w:lvlText w:val="•"/>
      <w:lvlJc w:val="left"/>
      <w:pPr>
        <w:ind w:left="3865" w:hanging="361"/>
      </w:pPr>
      <w:rPr>
        <w:rFonts w:hint="default"/>
        <w:lang w:val="tr-TR" w:eastAsia="en-US" w:bidi="ar-SA"/>
      </w:rPr>
    </w:lvl>
    <w:lvl w:ilvl="3" w:tplc="EE12DD92">
      <w:numFmt w:val="bullet"/>
      <w:lvlText w:val="•"/>
      <w:lvlJc w:val="left"/>
      <w:pPr>
        <w:ind w:left="4497" w:hanging="361"/>
      </w:pPr>
      <w:rPr>
        <w:rFonts w:hint="default"/>
        <w:lang w:val="tr-TR" w:eastAsia="en-US" w:bidi="ar-SA"/>
      </w:rPr>
    </w:lvl>
    <w:lvl w:ilvl="4" w:tplc="B080B90E">
      <w:numFmt w:val="bullet"/>
      <w:lvlText w:val="•"/>
      <w:lvlJc w:val="left"/>
      <w:pPr>
        <w:ind w:left="5130" w:hanging="361"/>
      </w:pPr>
      <w:rPr>
        <w:rFonts w:hint="default"/>
        <w:lang w:val="tr-TR" w:eastAsia="en-US" w:bidi="ar-SA"/>
      </w:rPr>
    </w:lvl>
    <w:lvl w:ilvl="5" w:tplc="D2165350">
      <w:numFmt w:val="bullet"/>
      <w:lvlText w:val="•"/>
      <w:lvlJc w:val="left"/>
      <w:pPr>
        <w:ind w:left="5763" w:hanging="361"/>
      </w:pPr>
      <w:rPr>
        <w:rFonts w:hint="default"/>
        <w:lang w:val="tr-TR" w:eastAsia="en-US" w:bidi="ar-SA"/>
      </w:rPr>
    </w:lvl>
    <w:lvl w:ilvl="6" w:tplc="AA76E2C4">
      <w:numFmt w:val="bullet"/>
      <w:lvlText w:val="•"/>
      <w:lvlJc w:val="left"/>
      <w:pPr>
        <w:ind w:left="6395" w:hanging="361"/>
      </w:pPr>
      <w:rPr>
        <w:rFonts w:hint="default"/>
        <w:lang w:val="tr-TR" w:eastAsia="en-US" w:bidi="ar-SA"/>
      </w:rPr>
    </w:lvl>
    <w:lvl w:ilvl="7" w:tplc="2B081FE6">
      <w:numFmt w:val="bullet"/>
      <w:lvlText w:val="•"/>
      <w:lvlJc w:val="left"/>
      <w:pPr>
        <w:ind w:left="7028" w:hanging="361"/>
      </w:pPr>
      <w:rPr>
        <w:rFonts w:hint="default"/>
        <w:lang w:val="tr-TR" w:eastAsia="en-US" w:bidi="ar-SA"/>
      </w:rPr>
    </w:lvl>
    <w:lvl w:ilvl="8" w:tplc="0C78D23C">
      <w:numFmt w:val="bullet"/>
      <w:lvlText w:val="•"/>
      <w:lvlJc w:val="left"/>
      <w:pPr>
        <w:ind w:left="7661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32830980"/>
    <w:multiLevelType w:val="hybridMultilevel"/>
    <w:tmpl w:val="2826A626"/>
    <w:lvl w:ilvl="0" w:tplc="041F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2A93258"/>
    <w:multiLevelType w:val="hybridMultilevel"/>
    <w:tmpl w:val="185CFF14"/>
    <w:lvl w:ilvl="0" w:tplc="41805BB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36464A61"/>
    <w:multiLevelType w:val="hybridMultilevel"/>
    <w:tmpl w:val="C64CCF2E"/>
    <w:lvl w:ilvl="0" w:tplc="58F62C2A">
      <w:start w:val="23"/>
      <w:numFmt w:val="bullet"/>
      <w:lvlText w:val=""/>
      <w:lvlJc w:val="left"/>
      <w:pPr>
        <w:ind w:left="218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39180A93"/>
    <w:multiLevelType w:val="hybridMultilevel"/>
    <w:tmpl w:val="7FF0BD12"/>
    <w:lvl w:ilvl="0" w:tplc="DD1E85D4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B82223D"/>
    <w:multiLevelType w:val="hybridMultilevel"/>
    <w:tmpl w:val="878475F0"/>
    <w:lvl w:ilvl="0" w:tplc="040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3DEE1149"/>
    <w:multiLevelType w:val="hybridMultilevel"/>
    <w:tmpl w:val="5EEE294E"/>
    <w:lvl w:ilvl="0" w:tplc="7700C1C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8A38C7"/>
    <w:multiLevelType w:val="hybridMultilevel"/>
    <w:tmpl w:val="6D048D72"/>
    <w:lvl w:ilvl="0" w:tplc="ADF299D0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F7407"/>
    <w:multiLevelType w:val="hybridMultilevel"/>
    <w:tmpl w:val="E7CC06D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7B44FE6"/>
    <w:multiLevelType w:val="hybridMultilevel"/>
    <w:tmpl w:val="CD48B90A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3" w15:restartNumberingAfterBreak="0">
    <w:nsid w:val="60AD1E3B"/>
    <w:multiLevelType w:val="hybridMultilevel"/>
    <w:tmpl w:val="0A3CF58C"/>
    <w:lvl w:ilvl="0" w:tplc="125E0C74">
      <w:start w:val="1"/>
      <w:numFmt w:val="decimal"/>
      <w:lvlText w:val="%1-"/>
      <w:lvlJc w:val="left"/>
      <w:pPr>
        <w:ind w:left="218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60E629BF"/>
    <w:multiLevelType w:val="hybridMultilevel"/>
    <w:tmpl w:val="62FCD15A"/>
    <w:lvl w:ilvl="0" w:tplc="E76CAF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1355C"/>
    <w:multiLevelType w:val="hybridMultilevel"/>
    <w:tmpl w:val="3864BD40"/>
    <w:lvl w:ilvl="0" w:tplc="B2AC0064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78FE0832"/>
    <w:multiLevelType w:val="hybridMultilevel"/>
    <w:tmpl w:val="629216C4"/>
    <w:lvl w:ilvl="0" w:tplc="DA12A6B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C33D0"/>
    <w:multiLevelType w:val="hybridMultilevel"/>
    <w:tmpl w:val="EA94CDFE"/>
    <w:lvl w:ilvl="0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14570494">
    <w:abstractNumId w:val="3"/>
  </w:num>
  <w:num w:numId="2" w16cid:durableId="536964253">
    <w:abstractNumId w:val="26"/>
  </w:num>
  <w:num w:numId="3" w16cid:durableId="747339551">
    <w:abstractNumId w:val="20"/>
  </w:num>
  <w:num w:numId="4" w16cid:durableId="675572274">
    <w:abstractNumId w:val="21"/>
  </w:num>
  <w:num w:numId="5" w16cid:durableId="341401429">
    <w:abstractNumId w:val="24"/>
  </w:num>
  <w:num w:numId="6" w16cid:durableId="1313414173">
    <w:abstractNumId w:val="17"/>
  </w:num>
  <w:num w:numId="7" w16cid:durableId="1165898632">
    <w:abstractNumId w:val="6"/>
  </w:num>
  <w:num w:numId="8" w16cid:durableId="1799641710">
    <w:abstractNumId w:val="19"/>
  </w:num>
  <w:num w:numId="9" w16cid:durableId="291598462">
    <w:abstractNumId w:val="1"/>
  </w:num>
  <w:num w:numId="10" w16cid:durableId="1024792475">
    <w:abstractNumId w:val="0"/>
  </w:num>
  <w:num w:numId="11" w16cid:durableId="1718629443">
    <w:abstractNumId w:val="13"/>
  </w:num>
  <w:num w:numId="12" w16cid:durableId="1899588468">
    <w:abstractNumId w:val="9"/>
  </w:num>
  <w:num w:numId="13" w16cid:durableId="1295135905">
    <w:abstractNumId w:val="10"/>
  </w:num>
  <w:num w:numId="14" w16cid:durableId="1234117795">
    <w:abstractNumId w:val="27"/>
  </w:num>
  <w:num w:numId="15" w16cid:durableId="1518277750">
    <w:abstractNumId w:val="14"/>
  </w:num>
  <w:num w:numId="16" w16cid:durableId="565069833">
    <w:abstractNumId w:val="12"/>
  </w:num>
  <w:num w:numId="17" w16cid:durableId="882715416">
    <w:abstractNumId w:val="22"/>
  </w:num>
  <w:num w:numId="18" w16cid:durableId="148061405">
    <w:abstractNumId w:val="18"/>
  </w:num>
  <w:num w:numId="19" w16cid:durableId="1238323526">
    <w:abstractNumId w:val="5"/>
  </w:num>
  <w:num w:numId="20" w16cid:durableId="2052261669">
    <w:abstractNumId w:val="16"/>
  </w:num>
  <w:num w:numId="21" w16cid:durableId="492374591">
    <w:abstractNumId w:val="11"/>
  </w:num>
  <w:num w:numId="22" w16cid:durableId="1474639716">
    <w:abstractNumId w:val="25"/>
  </w:num>
  <w:num w:numId="23" w16cid:durableId="977876813">
    <w:abstractNumId w:val="8"/>
  </w:num>
  <w:num w:numId="24" w16cid:durableId="485513365">
    <w:abstractNumId w:val="2"/>
  </w:num>
  <w:num w:numId="25" w16cid:durableId="717510165">
    <w:abstractNumId w:val="7"/>
  </w:num>
  <w:num w:numId="26" w16cid:durableId="984315213">
    <w:abstractNumId w:val="4"/>
  </w:num>
  <w:num w:numId="27" w16cid:durableId="550506570">
    <w:abstractNumId w:val="15"/>
  </w:num>
  <w:num w:numId="28" w16cid:durableId="12069156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C7"/>
    <w:rsid w:val="00000658"/>
    <w:rsid w:val="00000CA7"/>
    <w:rsid w:val="00000D5D"/>
    <w:rsid w:val="00002A29"/>
    <w:rsid w:val="000034D0"/>
    <w:rsid w:val="0000531F"/>
    <w:rsid w:val="00005883"/>
    <w:rsid w:val="00010A9C"/>
    <w:rsid w:val="00011E07"/>
    <w:rsid w:val="00012ED5"/>
    <w:rsid w:val="00014165"/>
    <w:rsid w:val="00014569"/>
    <w:rsid w:val="0001492C"/>
    <w:rsid w:val="000149EB"/>
    <w:rsid w:val="00015006"/>
    <w:rsid w:val="000161EE"/>
    <w:rsid w:val="00017F00"/>
    <w:rsid w:val="00020AD3"/>
    <w:rsid w:val="000228F6"/>
    <w:rsid w:val="0002669A"/>
    <w:rsid w:val="000310D5"/>
    <w:rsid w:val="00033F04"/>
    <w:rsid w:val="00035765"/>
    <w:rsid w:val="00035CE2"/>
    <w:rsid w:val="00037F99"/>
    <w:rsid w:val="00044DD0"/>
    <w:rsid w:val="0005030F"/>
    <w:rsid w:val="0005179E"/>
    <w:rsid w:val="0005246D"/>
    <w:rsid w:val="0005368D"/>
    <w:rsid w:val="000572C4"/>
    <w:rsid w:val="00057D67"/>
    <w:rsid w:val="00060C16"/>
    <w:rsid w:val="00061855"/>
    <w:rsid w:val="00062560"/>
    <w:rsid w:val="00062A51"/>
    <w:rsid w:val="000630FA"/>
    <w:rsid w:val="000661EA"/>
    <w:rsid w:val="00066DD4"/>
    <w:rsid w:val="00067568"/>
    <w:rsid w:val="00067878"/>
    <w:rsid w:val="0007003F"/>
    <w:rsid w:val="00071FBB"/>
    <w:rsid w:val="000767F6"/>
    <w:rsid w:val="00077E6A"/>
    <w:rsid w:val="00080ECB"/>
    <w:rsid w:val="00081287"/>
    <w:rsid w:val="00081712"/>
    <w:rsid w:val="00082868"/>
    <w:rsid w:val="000844AC"/>
    <w:rsid w:val="00085631"/>
    <w:rsid w:val="000904B7"/>
    <w:rsid w:val="00090796"/>
    <w:rsid w:val="0009124C"/>
    <w:rsid w:val="00092BA3"/>
    <w:rsid w:val="00094012"/>
    <w:rsid w:val="000940B7"/>
    <w:rsid w:val="000959FA"/>
    <w:rsid w:val="000A3CE6"/>
    <w:rsid w:val="000A4E8B"/>
    <w:rsid w:val="000A7CEB"/>
    <w:rsid w:val="000B06FC"/>
    <w:rsid w:val="000B1ECB"/>
    <w:rsid w:val="000B436C"/>
    <w:rsid w:val="000B4E5F"/>
    <w:rsid w:val="000B58A3"/>
    <w:rsid w:val="000C19FC"/>
    <w:rsid w:val="000C1A5C"/>
    <w:rsid w:val="000C44BD"/>
    <w:rsid w:val="000C5D62"/>
    <w:rsid w:val="000D0FD8"/>
    <w:rsid w:val="000D2394"/>
    <w:rsid w:val="000D23F9"/>
    <w:rsid w:val="000D41D1"/>
    <w:rsid w:val="000D43C8"/>
    <w:rsid w:val="000D4703"/>
    <w:rsid w:val="000D79C6"/>
    <w:rsid w:val="000E098C"/>
    <w:rsid w:val="000E0E1F"/>
    <w:rsid w:val="000E2AE4"/>
    <w:rsid w:val="000E3A25"/>
    <w:rsid w:val="000E4768"/>
    <w:rsid w:val="000E6CB1"/>
    <w:rsid w:val="000F0031"/>
    <w:rsid w:val="000F133B"/>
    <w:rsid w:val="000F31F6"/>
    <w:rsid w:val="000F3D56"/>
    <w:rsid w:val="000F41AA"/>
    <w:rsid w:val="000F4CDF"/>
    <w:rsid w:val="000F5D2B"/>
    <w:rsid w:val="000F691A"/>
    <w:rsid w:val="00100D74"/>
    <w:rsid w:val="00100E39"/>
    <w:rsid w:val="00100FDF"/>
    <w:rsid w:val="00102B7A"/>
    <w:rsid w:val="001058AF"/>
    <w:rsid w:val="001067BC"/>
    <w:rsid w:val="00112590"/>
    <w:rsid w:val="00112BC6"/>
    <w:rsid w:val="00113B88"/>
    <w:rsid w:val="00114225"/>
    <w:rsid w:val="00114E7B"/>
    <w:rsid w:val="00115FD2"/>
    <w:rsid w:val="00117106"/>
    <w:rsid w:val="001176C7"/>
    <w:rsid w:val="001208B8"/>
    <w:rsid w:val="00122496"/>
    <w:rsid w:val="001237CA"/>
    <w:rsid w:val="00124511"/>
    <w:rsid w:val="00125293"/>
    <w:rsid w:val="00126940"/>
    <w:rsid w:val="00127D9A"/>
    <w:rsid w:val="0013653C"/>
    <w:rsid w:val="00136B30"/>
    <w:rsid w:val="001370FD"/>
    <w:rsid w:val="001406DA"/>
    <w:rsid w:val="00142D67"/>
    <w:rsid w:val="0014469B"/>
    <w:rsid w:val="00144BB8"/>
    <w:rsid w:val="00145122"/>
    <w:rsid w:val="0014554B"/>
    <w:rsid w:val="00150067"/>
    <w:rsid w:val="001528E9"/>
    <w:rsid w:val="00153956"/>
    <w:rsid w:val="00153FCC"/>
    <w:rsid w:val="00155F6D"/>
    <w:rsid w:val="00156756"/>
    <w:rsid w:val="001610A5"/>
    <w:rsid w:val="00165C22"/>
    <w:rsid w:val="001674D5"/>
    <w:rsid w:val="0017011E"/>
    <w:rsid w:val="00171930"/>
    <w:rsid w:val="00171DF6"/>
    <w:rsid w:val="00172187"/>
    <w:rsid w:val="00175A02"/>
    <w:rsid w:val="00176098"/>
    <w:rsid w:val="001766E8"/>
    <w:rsid w:val="0017764C"/>
    <w:rsid w:val="001800FC"/>
    <w:rsid w:val="00183C70"/>
    <w:rsid w:val="00185A89"/>
    <w:rsid w:val="001873E8"/>
    <w:rsid w:val="0018796E"/>
    <w:rsid w:val="00190F34"/>
    <w:rsid w:val="00192441"/>
    <w:rsid w:val="00192CB9"/>
    <w:rsid w:val="00193002"/>
    <w:rsid w:val="00194A82"/>
    <w:rsid w:val="001965D1"/>
    <w:rsid w:val="001966C0"/>
    <w:rsid w:val="001A02A1"/>
    <w:rsid w:val="001A0BF6"/>
    <w:rsid w:val="001A5522"/>
    <w:rsid w:val="001A5B32"/>
    <w:rsid w:val="001A6166"/>
    <w:rsid w:val="001A6490"/>
    <w:rsid w:val="001A6A83"/>
    <w:rsid w:val="001B056B"/>
    <w:rsid w:val="001B0E02"/>
    <w:rsid w:val="001B134C"/>
    <w:rsid w:val="001B4AF4"/>
    <w:rsid w:val="001B71DE"/>
    <w:rsid w:val="001B7216"/>
    <w:rsid w:val="001B7C95"/>
    <w:rsid w:val="001C011E"/>
    <w:rsid w:val="001C09AD"/>
    <w:rsid w:val="001C6541"/>
    <w:rsid w:val="001C7F01"/>
    <w:rsid w:val="001D141D"/>
    <w:rsid w:val="001D2000"/>
    <w:rsid w:val="001D339E"/>
    <w:rsid w:val="001D5913"/>
    <w:rsid w:val="001D6165"/>
    <w:rsid w:val="001D62DD"/>
    <w:rsid w:val="001D79B5"/>
    <w:rsid w:val="001D7DAC"/>
    <w:rsid w:val="001E0599"/>
    <w:rsid w:val="001E3879"/>
    <w:rsid w:val="001E3ECF"/>
    <w:rsid w:val="001E55AF"/>
    <w:rsid w:val="001F3170"/>
    <w:rsid w:val="001F6B2A"/>
    <w:rsid w:val="002015DF"/>
    <w:rsid w:val="00202A85"/>
    <w:rsid w:val="00204417"/>
    <w:rsid w:val="002054F8"/>
    <w:rsid w:val="00205504"/>
    <w:rsid w:val="00206A45"/>
    <w:rsid w:val="00207AEB"/>
    <w:rsid w:val="00211DFB"/>
    <w:rsid w:val="002179C1"/>
    <w:rsid w:val="00220F80"/>
    <w:rsid w:val="00222D42"/>
    <w:rsid w:val="00223DDE"/>
    <w:rsid w:val="00224229"/>
    <w:rsid w:val="00224F2F"/>
    <w:rsid w:val="00225FBB"/>
    <w:rsid w:val="002304FC"/>
    <w:rsid w:val="00233BAA"/>
    <w:rsid w:val="00234FB2"/>
    <w:rsid w:val="00235B47"/>
    <w:rsid w:val="00241CF4"/>
    <w:rsid w:val="00242C47"/>
    <w:rsid w:val="00243A6D"/>
    <w:rsid w:val="00244258"/>
    <w:rsid w:val="002458CD"/>
    <w:rsid w:val="00246307"/>
    <w:rsid w:val="002531A3"/>
    <w:rsid w:val="00262652"/>
    <w:rsid w:val="00264C3B"/>
    <w:rsid w:val="00265305"/>
    <w:rsid w:val="00266D65"/>
    <w:rsid w:val="00267383"/>
    <w:rsid w:val="00267770"/>
    <w:rsid w:val="00272F8F"/>
    <w:rsid w:val="00273965"/>
    <w:rsid w:val="00276611"/>
    <w:rsid w:val="00276C97"/>
    <w:rsid w:val="00283360"/>
    <w:rsid w:val="002852B0"/>
    <w:rsid w:val="002877AD"/>
    <w:rsid w:val="00290DE8"/>
    <w:rsid w:val="0029167E"/>
    <w:rsid w:val="00291B52"/>
    <w:rsid w:val="00292999"/>
    <w:rsid w:val="00293F12"/>
    <w:rsid w:val="002951DB"/>
    <w:rsid w:val="00295CEA"/>
    <w:rsid w:val="002A07D5"/>
    <w:rsid w:val="002A08EC"/>
    <w:rsid w:val="002A3381"/>
    <w:rsid w:val="002A7DAD"/>
    <w:rsid w:val="002B1359"/>
    <w:rsid w:val="002B2DF1"/>
    <w:rsid w:val="002B329F"/>
    <w:rsid w:val="002B3C40"/>
    <w:rsid w:val="002B44B0"/>
    <w:rsid w:val="002B4DFC"/>
    <w:rsid w:val="002B4F9D"/>
    <w:rsid w:val="002B628F"/>
    <w:rsid w:val="002B73AF"/>
    <w:rsid w:val="002C0028"/>
    <w:rsid w:val="002C13C3"/>
    <w:rsid w:val="002C24FA"/>
    <w:rsid w:val="002C2764"/>
    <w:rsid w:val="002C2F32"/>
    <w:rsid w:val="002C70CB"/>
    <w:rsid w:val="002D03DD"/>
    <w:rsid w:val="002D4BC0"/>
    <w:rsid w:val="002E0BC9"/>
    <w:rsid w:val="002E0C7A"/>
    <w:rsid w:val="002E3517"/>
    <w:rsid w:val="002E3880"/>
    <w:rsid w:val="002E5197"/>
    <w:rsid w:val="002E5786"/>
    <w:rsid w:val="002E6384"/>
    <w:rsid w:val="002F1A77"/>
    <w:rsid w:val="002F1FA3"/>
    <w:rsid w:val="002F3B6E"/>
    <w:rsid w:val="002F414C"/>
    <w:rsid w:val="002F4BED"/>
    <w:rsid w:val="002F4D8C"/>
    <w:rsid w:val="002F70D7"/>
    <w:rsid w:val="00302CF0"/>
    <w:rsid w:val="00303EB4"/>
    <w:rsid w:val="00311913"/>
    <w:rsid w:val="0031357F"/>
    <w:rsid w:val="0031488E"/>
    <w:rsid w:val="003154A5"/>
    <w:rsid w:val="0031756C"/>
    <w:rsid w:val="00320E21"/>
    <w:rsid w:val="00321757"/>
    <w:rsid w:val="00324DF8"/>
    <w:rsid w:val="003252E8"/>
    <w:rsid w:val="0032612F"/>
    <w:rsid w:val="0032796E"/>
    <w:rsid w:val="00330DAE"/>
    <w:rsid w:val="00330E1A"/>
    <w:rsid w:val="00331124"/>
    <w:rsid w:val="00333292"/>
    <w:rsid w:val="003337BD"/>
    <w:rsid w:val="00333CF8"/>
    <w:rsid w:val="00336A88"/>
    <w:rsid w:val="00337972"/>
    <w:rsid w:val="00337B38"/>
    <w:rsid w:val="00341583"/>
    <w:rsid w:val="003423ED"/>
    <w:rsid w:val="00345084"/>
    <w:rsid w:val="003517BD"/>
    <w:rsid w:val="00351875"/>
    <w:rsid w:val="003531F8"/>
    <w:rsid w:val="003569CB"/>
    <w:rsid w:val="00357B8F"/>
    <w:rsid w:val="00360B77"/>
    <w:rsid w:val="0036298E"/>
    <w:rsid w:val="00367690"/>
    <w:rsid w:val="00371440"/>
    <w:rsid w:val="003717FF"/>
    <w:rsid w:val="00372E8C"/>
    <w:rsid w:val="0037476F"/>
    <w:rsid w:val="00375FAD"/>
    <w:rsid w:val="00376F2A"/>
    <w:rsid w:val="0037776A"/>
    <w:rsid w:val="00380032"/>
    <w:rsid w:val="00382A8B"/>
    <w:rsid w:val="003832A0"/>
    <w:rsid w:val="0038796E"/>
    <w:rsid w:val="00390D11"/>
    <w:rsid w:val="00390EDA"/>
    <w:rsid w:val="00392BEE"/>
    <w:rsid w:val="003934CF"/>
    <w:rsid w:val="003970B5"/>
    <w:rsid w:val="00397456"/>
    <w:rsid w:val="003976B4"/>
    <w:rsid w:val="003A01C7"/>
    <w:rsid w:val="003A0394"/>
    <w:rsid w:val="003A1546"/>
    <w:rsid w:val="003A44A0"/>
    <w:rsid w:val="003A4D0D"/>
    <w:rsid w:val="003A5B34"/>
    <w:rsid w:val="003B0643"/>
    <w:rsid w:val="003B10F8"/>
    <w:rsid w:val="003B17C1"/>
    <w:rsid w:val="003B1884"/>
    <w:rsid w:val="003B2000"/>
    <w:rsid w:val="003B360F"/>
    <w:rsid w:val="003B67F8"/>
    <w:rsid w:val="003B78DA"/>
    <w:rsid w:val="003C424F"/>
    <w:rsid w:val="003C7F9E"/>
    <w:rsid w:val="003D05C6"/>
    <w:rsid w:val="003D228E"/>
    <w:rsid w:val="003D2880"/>
    <w:rsid w:val="003D6090"/>
    <w:rsid w:val="003D6BA1"/>
    <w:rsid w:val="003D7717"/>
    <w:rsid w:val="003E35F8"/>
    <w:rsid w:val="003E4BAF"/>
    <w:rsid w:val="003E536E"/>
    <w:rsid w:val="003F10B9"/>
    <w:rsid w:val="003F2F19"/>
    <w:rsid w:val="003F63CF"/>
    <w:rsid w:val="003F6A45"/>
    <w:rsid w:val="003F6B97"/>
    <w:rsid w:val="0040314D"/>
    <w:rsid w:val="00404CCD"/>
    <w:rsid w:val="0040782E"/>
    <w:rsid w:val="0041048A"/>
    <w:rsid w:val="00413101"/>
    <w:rsid w:val="0041663F"/>
    <w:rsid w:val="00420A7B"/>
    <w:rsid w:val="00420F50"/>
    <w:rsid w:val="00422AB9"/>
    <w:rsid w:val="00427357"/>
    <w:rsid w:val="004315A8"/>
    <w:rsid w:val="00431EC4"/>
    <w:rsid w:val="00434366"/>
    <w:rsid w:val="00434D95"/>
    <w:rsid w:val="00435650"/>
    <w:rsid w:val="00435E73"/>
    <w:rsid w:val="00437E54"/>
    <w:rsid w:val="00437F51"/>
    <w:rsid w:val="00442AE1"/>
    <w:rsid w:val="00443D58"/>
    <w:rsid w:val="00443E36"/>
    <w:rsid w:val="00450F30"/>
    <w:rsid w:val="00451BA2"/>
    <w:rsid w:val="00460333"/>
    <w:rsid w:val="00460653"/>
    <w:rsid w:val="004608D0"/>
    <w:rsid w:val="004631C0"/>
    <w:rsid w:val="004652C8"/>
    <w:rsid w:val="004701EE"/>
    <w:rsid w:val="00470E12"/>
    <w:rsid w:val="00472415"/>
    <w:rsid w:val="00475651"/>
    <w:rsid w:val="004764E5"/>
    <w:rsid w:val="00476D5B"/>
    <w:rsid w:val="00477B0A"/>
    <w:rsid w:val="00477BBD"/>
    <w:rsid w:val="0048469B"/>
    <w:rsid w:val="00484896"/>
    <w:rsid w:val="00485C7F"/>
    <w:rsid w:val="00486FFA"/>
    <w:rsid w:val="004877E8"/>
    <w:rsid w:val="00487EF0"/>
    <w:rsid w:val="00490300"/>
    <w:rsid w:val="00490484"/>
    <w:rsid w:val="00496CF1"/>
    <w:rsid w:val="004A277B"/>
    <w:rsid w:val="004A78A6"/>
    <w:rsid w:val="004B0538"/>
    <w:rsid w:val="004B28D9"/>
    <w:rsid w:val="004B32C2"/>
    <w:rsid w:val="004B5403"/>
    <w:rsid w:val="004B617D"/>
    <w:rsid w:val="004C0318"/>
    <w:rsid w:val="004C0855"/>
    <w:rsid w:val="004C238B"/>
    <w:rsid w:val="004C2E8A"/>
    <w:rsid w:val="004C490A"/>
    <w:rsid w:val="004C5587"/>
    <w:rsid w:val="004D0DE6"/>
    <w:rsid w:val="004D14B8"/>
    <w:rsid w:val="004D428A"/>
    <w:rsid w:val="004D6995"/>
    <w:rsid w:val="004E22AF"/>
    <w:rsid w:val="004E3C74"/>
    <w:rsid w:val="004E5EEC"/>
    <w:rsid w:val="004F2A31"/>
    <w:rsid w:val="004F3BA5"/>
    <w:rsid w:val="004F4031"/>
    <w:rsid w:val="004F49D1"/>
    <w:rsid w:val="004F780B"/>
    <w:rsid w:val="004F7998"/>
    <w:rsid w:val="0050081F"/>
    <w:rsid w:val="00500938"/>
    <w:rsid w:val="00503C1F"/>
    <w:rsid w:val="005055D6"/>
    <w:rsid w:val="0051005E"/>
    <w:rsid w:val="00512D5B"/>
    <w:rsid w:val="0051410E"/>
    <w:rsid w:val="00515F95"/>
    <w:rsid w:val="00517821"/>
    <w:rsid w:val="00522039"/>
    <w:rsid w:val="0052618D"/>
    <w:rsid w:val="00526B86"/>
    <w:rsid w:val="00526C26"/>
    <w:rsid w:val="00531332"/>
    <w:rsid w:val="00531433"/>
    <w:rsid w:val="00533502"/>
    <w:rsid w:val="00536C16"/>
    <w:rsid w:val="00537213"/>
    <w:rsid w:val="0054367C"/>
    <w:rsid w:val="00543C0D"/>
    <w:rsid w:val="005451E5"/>
    <w:rsid w:val="005455F0"/>
    <w:rsid w:val="0054762B"/>
    <w:rsid w:val="0055279E"/>
    <w:rsid w:val="0055329C"/>
    <w:rsid w:val="00554465"/>
    <w:rsid w:val="00554E76"/>
    <w:rsid w:val="005555C7"/>
    <w:rsid w:val="00556C56"/>
    <w:rsid w:val="00557B7C"/>
    <w:rsid w:val="005602DB"/>
    <w:rsid w:val="00561D97"/>
    <w:rsid w:val="0056231C"/>
    <w:rsid w:val="00563F4D"/>
    <w:rsid w:val="005653B5"/>
    <w:rsid w:val="00565EEA"/>
    <w:rsid w:val="005664B7"/>
    <w:rsid w:val="00566EA8"/>
    <w:rsid w:val="005670E2"/>
    <w:rsid w:val="00570922"/>
    <w:rsid w:val="00570B9D"/>
    <w:rsid w:val="005713DA"/>
    <w:rsid w:val="005731D5"/>
    <w:rsid w:val="00573E5B"/>
    <w:rsid w:val="0057540F"/>
    <w:rsid w:val="00577904"/>
    <w:rsid w:val="005812E1"/>
    <w:rsid w:val="00581895"/>
    <w:rsid w:val="005842F7"/>
    <w:rsid w:val="005851BC"/>
    <w:rsid w:val="00585C54"/>
    <w:rsid w:val="00586004"/>
    <w:rsid w:val="005874BC"/>
    <w:rsid w:val="0059206C"/>
    <w:rsid w:val="005932E0"/>
    <w:rsid w:val="005937B1"/>
    <w:rsid w:val="0059678E"/>
    <w:rsid w:val="00596B79"/>
    <w:rsid w:val="005A31EE"/>
    <w:rsid w:val="005A3863"/>
    <w:rsid w:val="005A4AE6"/>
    <w:rsid w:val="005A79B1"/>
    <w:rsid w:val="005B241C"/>
    <w:rsid w:val="005B3BF5"/>
    <w:rsid w:val="005B4011"/>
    <w:rsid w:val="005B62BF"/>
    <w:rsid w:val="005C1184"/>
    <w:rsid w:val="005C1FB6"/>
    <w:rsid w:val="005C36C9"/>
    <w:rsid w:val="005C604B"/>
    <w:rsid w:val="005D0CBA"/>
    <w:rsid w:val="005D102F"/>
    <w:rsid w:val="005D49B5"/>
    <w:rsid w:val="005D6098"/>
    <w:rsid w:val="005E06D1"/>
    <w:rsid w:val="005E0B3F"/>
    <w:rsid w:val="005E19F3"/>
    <w:rsid w:val="005E1B85"/>
    <w:rsid w:val="005E1FBE"/>
    <w:rsid w:val="005E263C"/>
    <w:rsid w:val="005E2BAC"/>
    <w:rsid w:val="005E31DB"/>
    <w:rsid w:val="005E391C"/>
    <w:rsid w:val="005E60FA"/>
    <w:rsid w:val="005F08EA"/>
    <w:rsid w:val="005F0B44"/>
    <w:rsid w:val="005F0F55"/>
    <w:rsid w:val="005F2999"/>
    <w:rsid w:val="005F3CC7"/>
    <w:rsid w:val="005F3D58"/>
    <w:rsid w:val="005F669D"/>
    <w:rsid w:val="005F698D"/>
    <w:rsid w:val="005F69C0"/>
    <w:rsid w:val="005F6A53"/>
    <w:rsid w:val="005F7444"/>
    <w:rsid w:val="005F7B05"/>
    <w:rsid w:val="006001E4"/>
    <w:rsid w:val="006001E7"/>
    <w:rsid w:val="00600B2E"/>
    <w:rsid w:val="0060379A"/>
    <w:rsid w:val="00604F47"/>
    <w:rsid w:val="00606806"/>
    <w:rsid w:val="006072E0"/>
    <w:rsid w:val="006111FF"/>
    <w:rsid w:val="00613F67"/>
    <w:rsid w:val="00622241"/>
    <w:rsid w:val="00623CC1"/>
    <w:rsid w:val="00623DBF"/>
    <w:rsid w:val="00624B88"/>
    <w:rsid w:val="00625250"/>
    <w:rsid w:val="006260E9"/>
    <w:rsid w:val="00627318"/>
    <w:rsid w:val="00627D06"/>
    <w:rsid w:val="00630F75"/>
    <w:rsid w:val="00632B1C"/>
    <w:rsid w:val="00633324"/>
    <w:rsid w:val="006350D5"/>
    <w:rsid w:val="00635776"/>
    <w:rsid w:val="006376CF"/>
    <w:rsid w:val="006400A8"/>
    <w:rsid w:val="006432E3"/>
    <w:rsid w:val="00644EEB"/>
    <w:rsid w:val="0064776C"/>
    <w:rsid w:val="006525C8"/>
    <w:rsid w:val="00661286"/>
    <w:rsid w:val="00670DB2"/>
    <w:rsid w:val="00670FAB"/>
    <w:rsid w:val="00673983"/>
    <w:rsid w:val="0068038F"/>
    <w:rsid w:val="0068349E"/>
    <w:rsid w:val="00684D59"/>
    <w:rsid w:val="00685EC8"/>
    <w:rsid w:val="00686AC7"/>
    <w:rsid w:val="006904FB"/>
    <w:rsid w:val="00691B01"/>
    <w:rsid w:val="00691D1A"/>
    <w:rsid w:val="00691D70"/>
    <w:rsid w:val="00693ECD"/>
    <w:rsid w:val="00693F88"/>
    <w:rsid w:val="0069432F"/>
    <w:rsid w:val="0069547E"/>
    <w:rsid w:val="00697312"/>
    <w:rsid w:val="00697379"/>
    <w:rsid w:val="006976A2"/>
    <w:rsid w:val="00697C61"/>
    <w:rsid w:val="006A11CB"/>
    <w:rsid w:val="006A1626"/>
    <w:rsid w:val="006A1C5C"/>
    <w:rsid w:val="006A29AF"/>
    <w:rsid w:val="006A31A3"/>
    <w:rsid w:val="006A5263"/>
    <w:rsid w:val="006A6319"/>
    <w:rsid w:val="006B1A89"/>
    <w:rsid w:val="006B7C2A"/>
    <w:rsid w:val="006C02FA"/>
    <w:rsid w:val="006C39C0"/>
    <w:rsid w:val="006C4D6D"/>
    <w:rsid w:val="006C5E0E"/>
    <w:rsid w:val="006C696A"/>
    <w:rsid w:val="006C7433"/>
    <w:rsid w:val="006D2B57"/>
    <w:rsid w:val="006D5DBF"/>
    <w:rsid w:val="006D7174"/>
    <w:rsid w:val="006E011F"/>
    <w:rsid w:val="006E0F47"/>
    <w:rsid w:val="006E2637"/>
    <w:rsid w:val="006E26E5"/>
    <w:rsid w:val="006E3938"/>
    <w:rsid w:val="006E3C05"/>
    <w:rsid w:val="006E3E6D"/>
    <w:rsid w:val="006E3FE4"/>
    <w:rsid w:val="006E46DB"/>
    <w:rsid w:val="006E603C"/>
    <w:rsid w:val="006E6767"/>
    <w:rsid w:val="006F28E5"/>
    <w:rsid w:val="006F4F24"/>
    <w:rsid w:val="006F51C3"/>
    <w:rsid w:val="006F6872"/>
    <w:rsid w:val="006F76CA"/>
    <w:rsid w:val="006F7F93"/>
    <w:rsid w:val="0070144D"/>
    <w:rsid w:val="007039E5"/>
    <w:rsid w:val="00711270"/>
    <w:rsid w:val="007121A9"/>
    <w:rsid w:val="00720F35"/>
    <w:rsid w:val="00723868"/>
    <w:rsid w:val="00725C04"/>
    <w:rsid w:val="00727236"/>
    <w:rsid w:val="00736422"/>
    <w:rsid w:val="0073661D"/>
    <w:rsid w:val="007406D6"/>
    <w:rsid w:val="007407E2"/>
    <w:rsid w:val="00741DB9"/>
    <w:rsid w:val="00741FD5"/>
    <w:rsid w:val="00750344"/>
    <w:rsid w:val="00750D62"/>
    <w:rsid w:val="007510DD"/>
    <w:rsid w:val="007518BC"/>
    <w:rsid w:val="00752A59"/>
    <w:rsid w:val="00761604"/>
    <w:rsid w:val="00763587"/>
    <w:rsid w:val="00763BD0"/>
    <w:rsid w:val="00764223"/>
    <w:rsid w:val="00767C67"/>
    <w:rsid w:val="00770230"/>
    <w:rsid w:val="00774AF6"/>
    <w:rsid w:val="00776737"/>
    <w:rsid w:val="0077773A"/>
    <w:rsid w:val="0078109A"/>
    <w:rsid w:val="00784A9B"/>
    <w:rsid w:val="00786E77"/>
    <w:rsid w:val="0078711E"/>
    <w:rsid w:val="007905E6"/>
    <w:rsid w:val="00791F83"/>
    <w:rsid w:val="00795463"/>
    <w:rsid w:val="00795EC6"/>
    <w:rsid w:val="007A0178"/>
    <w:rsid w:val="007A3AF0"/>
    <w:rsid w:val="007A4DFB"/>
    <w:rsid w:val="007B022F"/>
    <w:rsid w:val="007B220C"/>
    <w:rsid w:val="007B2E1A"/>
    <w:rsid w:val="007B3EEE"/>
    <w:rsid w:val="007B5DF9"/>
    <w:rsid w:val="007C007E"/>
    <w:rsid w:val="007C0451"/>
    <w:rsid w:val="007C641F"/>
    <w:rsid w:val="007C6F24"/>
    <w:rsid w:val="007C7AE4"/>
    <w:rsid w:val="007D3E1E"/>
    <w:rsid w:val="007D7499"/>
    <w:rsid w:val="007E16FA"/>
    <w:rsid w:val="007E4326"/>
    <w:rsid w:val="007E5F15"/>
    <w:rsid w:val="007F279D"/>
    <w:rsid w:val="007F32DC"/>
    <w:rsid w:val="007F4498"/>
    <w:rsid w:val="007F54BF"/>
    <w:rsid w:val="007F5D7B"/>
    <w:rsid w:val="008045A6"/>
    <w:rsid w:val="00804DC8"/>
    <w:rsid w:val="00805FAA"/>
    <w:rsid w:val="00810940"/>
    <w:rsid w:val="00811BF0"/>
    <w:rsid w:val="00811F68"/>
    <w:rsid w:val="0081379D"/>
    <w:rsid w:val="008144F4"/>
    <w:rsid w:val="00815179"/>
    <w:rsid w:val="0081626F"/>
    <w:rsid w:val="008223EA"/>
    <w:rsid w:val="00823BB3"/>
    <w:rsid w:val="00840798"/>
    <w:rsid w:val="008422F2"/>
    <w:rsid w:val="00844D9E"/>
    <w:rsid w:val="00845922"/>
    <w:rsid w:val="0084632B"/>
    <w:rsid w:val="0084787E"/>
    <w:rsid w:val="00850E15"/>
    <w:rsid w:val="008535B9"/>
    <w:rsid w:val="00853831"/>
    <w:rsid w:val="00853CFB"/>
    <w:rsid w:val="008541B5"/>
    <w:rsid w:val="00854A99"/>
    <w:rsid w:val="008575B5"/>
    <w:rsid w:val="00861E6D"/>
    <w:rsid w:val="00861F32"/>
    <w:rsid w:val="008655EE"/>
    <w:rsid w:val="008659D8"/>
    <w:rsid w:val="008715AE"/>
    <w:rsid w:val="00872B68"/>
    <w:rsid w:val="00872BAC"/>
    <w:rsid w:val="00872D0D"/>
    <w:rsid w:val="008744A9"/>
    <w:rsid w:val="008751B3"/>
    <w:rsid w:val="00876F66"/>
    <w:rsid w:val="00877641"/>
    <w:rsid w:val="0088311C"/>
    <w:rsid w:val="00886718"/>
    <w:rsid w:val="008904D1"/>
    <w:rsid w:val="00891119"/>
    <w:rsid w:val="0089349C"/>
    <w:rsid w:val="0089472B"/>
    <w:rsid w:val="008963FF"/>
    <w:rsid w:val="00896BFF"/>
    <w:rsid w:val="008A1F71"/>
    <w:rsid w:val="008A69B4"/>
    <w:rsid w:val="008A7C80"/>
    <w:rsid w:val="008B4C3C"/>
    <w:rsid w:val="008B4CC5"/>
    <w:rsid w:val="008B671A"/>
    <w:rsid w:val="008C4ACA"/>
    <w:rsid w:val="008C59CC"/>
    <w:rsid w:val="008C7EFD"/>
    <w:rsid w:val="008D1416"/>
    <w:rsid w:val="008D4CC6"/>
    <w:rsid w:val="008D60A0"/>
    <w:rsid w:val="008D6668"/>
    <w:rsid w:val="008E177B"/>
    <w:rsid w:val="008E2552"/>
    <w:rsid w:val="008E26B1"/>
    <w:rsid w:val="008E426A"/>
    <w:rsid w:val="008E5DE6"/>
    <w:rsid w:val="008E6C28"/>
    <w:rsid w:val="008E729A"/>
    <w:rsid w:val="008E7F98"/>
    <w:rsid w:val="008F1220"/>
    <w:rsid w:val="008F4E11"/>
    <w:rsid w:val="008F6B6A"/>
    <w:rsid w:val="008F702F"/>
    <w:rsid w:val="009009B7"/>
    <w:rsid w:val="0090372F"/>
    <w:rsid w:val="00903918"/>
    <w:rsid w:val="00903AB0"/>
    <w:rsid w:val="0091188B"/>
    <w:rsid w:val="009138CF"/>
    <w:rsid w:val="0091528A"/>
    <w:rsid w:val="00920693"/>
    <w:rsid w:val="0092155B"/>
    <w:rsid w:val="00921BE6"/>
    <w:rsid w:val="0092365E"/>
    <w:rsid w:val="00924F9D"/>
    <w:rsid w:val="00924FB3"/>
    <w:rsid w:val="0092537D"/>
    <w:rsid w:val="00926CB2"/>
    <w:rsid w:val="00926CE9"/>
    <w:rsid w:val="00927280"/>
    <w:rsid w:val="009277FC"/>
    <w:rsid w:val="00930DC8"/>
    <w:rsid w:val="00931DB1"/>
    <w:rsid w:val="00932BAB"/>
    <w:rsid w:val="00934E59"/>
    <w:rsid w:val="00935C49"/>
    <w:rsid w:val="00937598"/>
    <w:rsid w:val="009414BC"/>
    <w:rsid w:val="009422E0"/>
    <w:rsid w:val="00945E01"/>
    <w:rsid w:val="009557DD"/>
    <w:rsid w:val="00957D27"/>
    <w:rsid w:val="00961120"/>
    <w:rsid w:val="0096333D"/>
    <w:rsid w:val="00967C67"/>
    <w:rsid w:val="009707F2"/>
    <w:rsid w:val="009759D4"/>
    <w:rsid w:val="009769A7"/>
    <w:rsid w:val="00977726"/>
    <w:rsid w:val="00981448"/>
    <w:rsid w:val="009816FC"/>
    <w:rsid w:val="0098284F"/>
    <w:rsid w:val="00982D1D"/>
    <w:rsid w:val="0098327E"/>
    <w:rsid w:val="00983445"/>
    <w:rsid w:val="00983DDB"/>
    <w:rsid w:val="00984E0D"/>
    <w:rsid w:val="00985330"/>
    <w:rsid w:val="00986539"/>
    <w:rsid w:val="0098654F"/>
    <w:rsid w:val="009907F3"/>
    <w:rsid w:val="00992873"/>
    <w:rsid w:val="00993229"/>
    <w:rsid w:val="009938B4"/>
    <w:rsid w:val="009941D4"/>
    <w:rsid w:val="00995A08"/>
    <w:rsid w:val="009968F5"/>
    <w:rsid w:val="009A05E2"/>
    <w:rsid w:val="009B1BA6"/>
    <w:rsid w:val="009B38E8"/>
    <w:rsid w:val="009B41A6"/>
    <w:rsid w:val="009B44FB"/>
    <w:rsid w:val="009B5A68"/>
    <w:rsid w:val="009B6011"/>
    <w:rsid w:val="009B6751"/>
    <w:rsid w:val="009B697C"/>
    <w:rsid w:val="009B79FC"/>
    <w:rsid w:val="009C490C"/>
    <w:rsid w:val="009C6A70"/>
    <w:rsid w:val="009D2D90"/>
    <w:rsid w:val="009D3145"/>
    <w:rsid w:val="009D5AC5"/>
    <w:rsid w:val="009E5C27"/>
    <w:rsid w:val="009F34AB"/>
    <w:rsid w:val="009F3629"/>
    <w:rsid w:val="00A010B8"/>
    <w:rsid w:val="00A14773"/>
    <w:rsid w:val="00A14B98"/>
    <w:rsid w:val="00A21E2E"/>
    <w:rsid w:val="00A2285C"/>
    <w:rsid w:val="00A229FB"/>
    <w:rsid w:val="00A23A86"/>
    <w:rsid w:val="00A2534E"/>
    <w:rsid w:val="00A2796D"/>
    <w:rsid w:val="00A300B6"/>
    <w:rsid w:val="00A34059"/>
    <w:rsid w:val="00A34498"/>
    <w:rsid w:val="00A34547"/>
    <w:rsid w:val="00A35C73"/>
    <w:rsid w:val="00A35EF5"/>
    <w:rsid w:val="00A370AF"/>
    <w:rsid w:val="00A37322"/>
    <w:rsid w:val="00A40E1E"/>
    <w:rsid w:val="00A4371C"/>
    <w:rsid w:val="00A43B36"/>
    <w:rsid w:val="00A44B47"/>
    <w:rsid w:val="00A44D43"/>
    <w:rsid w:val="00A463B8"/>
    <w:rsid w:val="00A50C8C"/>
    <w:rsid w:val="00A50FB9"/>
    <w:rsid w:val="00A5178C"/>
    <w:rsid w:val="00A52512"/>
    <w:rsid w:val="00A5254C"/>
    <w:rsid w:val="00A53F89"/>
    <w:rsid w:val="00A629B9"/>
    <w:rsid w:val="00A63292"/>
    <w:rsid w:val="00A65B4C"/>
    <w:rsid w:val="00A65E60"/>
    <w:rsid w:val="00A66D1A"/>
    <w:rsid w:val="00A70639"/>
    <w:rsid w:val="00A71C89"/>
    <w:rsid w:val="00A72A66"/>
    <w:rsid w:val="00A76940"/>
    <w:rsid w:val="00A77F40"/>
    <w:rsid w:val="00A80507"/>
    <w:rsid w:val="00A81CBD"/>
    <w:rsid w:val="00A82DE3"/>
    <w:rsid w:val="00A85A01"/>
    <w:rsid w:val="00A86760"/>
    <w:rsid w:val="00A86E66"/>
    <w:rsid w:val="00A9227E"/>
    <w:rsid w:val="00A92E5C"/>
    <w:rsid w:val="00A9433E"/>
    <w:rsid w:val="00A9493D"/>
    <w:rsid w:val="00A951A7"/>
    <w:rsid w:val="00AA03C1"/>
    <w:rsid w:val="00AA0EE0"/>
    <w:rsid w:val="00AA27DE"/>
    <w:rsid w:val="00AA3D17"/>
    <w:rsid w:val="00AA6A0C"/>
    <w:rsid w:val="00AB09D5"/>
    <w:rsid w:val="00AB0EF3"/>
    <w:rsid w:val="00AB1469"/>
    <w:rsid w:val="00AB1B7F"/>
    <w:rsid w:val="00AB2422"/>
    <w:rsid w:val="00AB2426"/>
    <w:rsid w:val="00AB3AD6"/>
    <w:rsid w:val="00AB4339"/>
    <w:rsid w:val="00AB4A9A"/>
    <w:rsid w:val="00AB51DF"/>
    <w:rsid w:val="00AB6D37"/>
    <w:rsid w:val="00AB753A"/>
    <w:rsid w:val="00AB7B3D"/>
    <w:rsid w:val="00AC0B73"/>
    <w:rsid w:val="00AC25EB"/>
    <w:rsid w:val="00AC2E12"/>
    <w:rsid w:val="00AC36C3"/>
    <w:rsid w:val="00AC41FD"/>
    <w:rsid w:val="00AC49ED"/>
    <w:rsid w:val="00AC5246"/>
    <w:rsid w:val="00AC71CD"/>
    <w:rsid w:val="00AC7642"/>
    <w:rsid w:val="00AD0667"/>
    <w:rsid w:val="00AD1CF0"/>
    <w:rsid w:val="00AD3327"/>
    <w:rsid w:val="00AD3CFF"/>
    <w:rsid w:val="00AD74D8"/>
    <w:rsid w:val="00AE0399"/>
    <w:rsid w:val="00AE116E"/>
    <w:rsid w:val="00AE2F50"/>
    <w:rsid w:val="00AE5B00"/>
    <w:rsid w:val="00AF1766"/>
    <w:rsid w:val="00AF1AAE"/>
    <w:rsid w:val="00AF2377"/>
    <w:rsid w:val="00AF4CF4"/>
    <w:rsid w:val="00AF63CD"/>
    <w:rsid w:val="00B014DA"/>
    <w:rsid w:val="00B03F6C"/>
    <w:rsid w:val="00B05DC3"/>
    <w:rsid w:val="00B06633"/>
    <w:rsid w:val="00B07864"/>
    <w:rsid w:val="00B07EAA"/>
    <w:rsid w:val="00B10234"/>
    <w:rsid w:val="00B10CB1"/>
    <w:rsid w:val="00B14892"/>
    <w:rsid w:val="00B14A65"/>
    <w:rsid w:val="00B1557D"/>
    <w:rsid w:val="00B16EF9"/>
    <w:rsid w:val="00B1723A"/>
    <w:rsid w:val="00B1729A"/>
    <w:rsid w:val="00B179DA"/>
    <w:rsid w:val="00B21F70"/>
    <w:rsid w:val="00B23532"/>
    <w:rsid w:val="00B2382F"/>
    <w:rsid w:val="00B26BF5"/>
    <w:rsid w:val="00B26DE9"/>
    <w:rsid w:val="00B26FFC"/>
    <w:rsid w:val="00B31216"/>
    <w:rsid w:val="00B3429D"/>
    <w:rsid w:val="00B345F9"/>
    <w:rsid w:val="00B34C15"/>
    <w:rsid w:val="00B40591"/>
    <w:rsid w:val="00B40A90"/>
    <w:rsid w:val="00B41DBB"/>
    <w:rsid w:val="00B41E89"/>
    <w:rsid w:val="00B42A79"/>
    <w:rsid w:val="00B45B66"/>
    <w:rsid w:val="00B460F5"/>
    <w:rsid w:val="00B47B68"/>
    <w:rsid w:val="00B51183"/>
    <w:rsid w:val="00B5168C"/>
    <w:rsid w:val="00B53064"/>
    <w:rsid w:val="00B537CA"/>
    <w:rsid w:val="00B5571E"/>
    <w:rsid w:val="00B57D63"/>
    <w:rsid w:val="00B6025C"/>
    <w:rsid w:val="00B6176C"/>
    <w:rsid w:val="00B6270D"/>
    <w:rsid w:val="00B64283"/>
    <w:rsid w:val="00B66164"/>
    <w:rsid w:val="00B662D8"/>
    <w:rsid w:val="00B7045F"/>
    <w:rsid w:val="00B70471"/>
    <w:rsid w:val="00B7200A"/>
    <w:rsid w:val="00B7228F"/>
    <w:rsid w:val="00B75912"/>
    <w:rsid w:val="00B8136C"/>
    <w:rsid w:val="00B81E09"/>
    <w:rsid w:val="00B826C0"/>
    <w:rsid w:val="00B90445"/>
    <w:rsid w:val="00B94160"/>
    <w:rsid w:val="00B94D01"/>
    <w:rsid w:val="00B96054"/>
    <w:rsid w:val="00B97029"/>
    <w:rsid w:val="00BA0643"/>
    <w:rsid w:val="00BA4AB6"/>
    <w:rsid w:val="00BB0E9C"/>
    <w:rsid w:val="00BB1E6C"/>
    <w:rsid w:val="00BB508F"/>
    <w:rsid w:val="00BC0360"/>
    <w:rsid w:val="00BC2861"/>
    <w:rsid w:val="00BC4604"/>
    <w:rsid w:val="00BC4E63"/>
    <w:rsid w:val="00BC5D92"/>
    <w:rsid w:val="00BC6B7B"/>
    <w:rsid w:val="00BD033A"/>
    <w:rsid w:val="00BD0F57"/>
    <w:rsid w:val="00BD1D1A"/>
    <w:rsid w:val="00BD1D63"/>
    <w:rsid w:val="00BD2E8A"/>
    <w:rsid w:val="00BD4D31"/>
    <w:rsid w:val="00BE1643"/>
    <w:rsid w:val="00BE1F23"/>
    <w:rsid w:val="00BE3BB6"/>
    <w:rsid w:val="00BE4F52"/>
    <w:rsid w:val="00BE5F43"/>
    <w:rsid w:val="00BF2A78"/>
    <w:rsid w:val="00BF3F0B"/>
    <w:rsid w:val="00BF6991"/>
    <w:rsid w:val="00C00FEF"/>
    <w:rsid w:val="00C010DC"/>
    <w:rsid w:val="00C045EA"/>
    <w:rsid w:val="00C047BE"/>
    <w:rsid w:val="00C05962"/>
    <w:rsid w:val="00C06E5F"/>
    <w:rsid w:val="00C1486F"/>
    <w:rsid w:val="00C16333"/>
    <w:rsid w:val="00C16528"/>
    <w:rsid w:val="00C16CB5"/>
    <w:rsid w:val="00C17467"/>
    <w:rsid w:val="00C21D3E"/>
    <w:rsid w:val="00C2266F"/>
    <w:rsid w:val="00C23497"/>
    <w:rsid w:val="00C2374C"/>
    <w:rsid w:val="00C26291"/>
    <w:rsid w:val="00C273AF"/>
    <w:rsid w:val="00C27515"/>
    <w:rsid w:val="00C3610F"/>
    <w:rsid w:val="00C370DB"/>
    <w:rsid w:val="00C372F5"/>
    <w:rsid w:val="00C37BDD"/>
    <w:rsid w:val="00C40F28"/>
    <w:rsid w:val="00C418B9"/>
    <w:rsid w:val="00C430B0"/>
    <w:rsid w:val="00C43C16"/>
    <w:rsid w:val="00C44815"/>
    <w:rsid w:val="00C45040"/>
    <w:rsid w:val="00C453E3"/>
    <w:rsid w:val="00C468EB"/>
    <w:rsid w:val="00C47CF9"/>
    <w:rsid w:val="00C50C9D"/>
    <w:rsid w:val="00C50F6C"/>
    <w:rsid w:val="00C535B0"/>
    <w:rsid w:val="00C55F99"/>
    <w:rsid w:val="00C56782"/>
    <w:rsid w:val="00C603CF"/>
    <w:rsid w:val="00C6349F"/>
    <w:rsid w:val="00C648C0"/>
    <w:rsid w:val="00C64FC1"/>
    <w:rsid w:val="00C65F7D"/>
    <w:rsid w:val="00C663BD"/>
    <w:rsid w:val="00C66CB8"/>
    <w:rsid w:val="00C70386"/>
    <w:rsid w:val="00C7295A"/>
    <w:rsid w:val="00C73F8E"/>
    <w:rsid w:val="00C74C57"/>
    <w:rsid w:val="00C74ED1"/>
    <w:rsid w:val="00C761E0"/>
    <w:rsid w:val="00C779DA"/>
    <w:rsid w:val="00C810AF"/>
    <w:rsid w:val="00C82F13"/>
    <w:rsid w:val="00C83445"/>
    <w:rsid w:val="00C83691"/>
    <w:rsid w:val="00C83A45"/>
    <w:rsid w:val="00C845F3"/>
    <w:rsid w:val="00C86377"/>
    <w:rsid w:val="00C86704"/>
    <w:rsid w:val="00C905E6"/>
    <w:rsid w:val="00C94D70"/>
    <w:rsid w:val="00C973D2"/>
    <w:rsid w:val="00CA0A56"/>
    <w:rsid w:val="00CA30DE"/>
    <w:rsid w:val="00CA49AC"/>
    <w:rsid w:val="00CA58D8"/>
    <w:rsid w:val="00CA67DF"/>
    <w:rsid w:val="00CA73DF"/>
    <w:rsid w:val="00CA7E73"/>
    <w:rsid w:val="00CB1026"/>
    <w:rsid w:val="00CB10B8"/>
    <w:rsid w:val="00CB1F99"/>
    <w:rsid w:val="00CB311F"/>
    <w:rsid w:val="00CC027E"/>
    <w:rsid w:val="00CC1808"/>
    <w:rsid w:val="00CC18BD"/>
    <w:rsid w:val="00CC1F6F"/>
    <w:rsid w:val="00CC2A1C"/>
    <w:rsid w:val="00CD42B0"/>
    <w:rsid w:val="00CD533B"/>
    <w:rsid w:val="00CD5697"/>
    <w:rsid w:val="00CD7D23"/>
    <w:rsid w:val="00CE58B5"/>
    <w:rsid w:val="00CF01D1"/>
    <w:rsid w:val="00CF295D"/>
    <w:rsid w:val="00CF470A"/>
    <w:rsid w:val="00CF4AC2"/>
    <w:rsid w:val="00CF4EAE"/>
    <w:rsid w:val="00CF4F80"/>
    <w:rsid w:val="00CF4F97"/>
    <w:rsid w:val="00CF6D83"/>
    <w:rsid w:val="00CF6DF2"/>
    <w:rsid w:val="00D00B75"/>
    <w:rsid w:val="00D01231"/>
    <w:rsid w:val="00D02C14"/>
    <w:rsid w:val="00D03269"/>
    <w:rsid w:val="00D051D0"/>
    <w:rsid w:val="00D07D4E"/>
    <w:rsid w:val="00D1139A"/>
    <w:rsid w:val="00D117F3"/>
    <w:rsid w:val="00D268C6"/>
    <w:rsid w:val="00D27451"/>
    <w:rsid w:val="00D32310"/>
    <w:rsid w:val="00D32786"/>
    <w:rsid w:val="00D32CCD"/>
    <w:rsid w:val="00D333E7"/>
    <w:rsid w:val="00D34A93"/>
    <w:rsid w:val="00D351A3"/>
    <w:rsid w:val="00D3576E"/>
    <w:rsid w:val="00D35AE3"/>
    <w:rsid w:val="00D40734"/>
    <w:rsid w:val="00D40CD3"/>
    <w:rsid w:val="00D41A4B"/>
    <w:rsid w:val="00D41CDA"/>
    <w:rsid w:val="00D4271A"/>
    <w:rsid w:val="00D43528"/>
    <w:rsid w:val="00D47FD6"/>
    <w:rsid w:val="00D50215"/>
    <w:rsid w:val="00D503E4"/>
    <w:rsid w:val="00D526DD"/>
    <w:rsid w:val="00D5364D"/>
    <w:rsid w:val="00D536A2"/>
    <w:rsid w:val="00D5570A"/>
    <w:rsid w:val="00D561C4"/>
    <w:rsid w:val="00D570B1"/>
    <w:rsid w:val="00D6341A"/>
    <w:rsid w:val="00D65E79"/>
    <w:rsid w:val="00D678B5"/>
    <w:rsid w:val="00D7199C"/>
    <w:rsid w:val="00D7409A"/>
    <w:rsid w:val="00D80629"/>
    <w:rsid w:val="00D83644"/>
    <w:rsid w:val="00D857C8"/>
    <w:rsid w:val="00D85F60"/>
    <w:rsid w:val="00D87684"/>
    <w:rsid w:val="00D90D5E"/>
    <w:rsid w:val="00D91345"/>
    <w:rsid w:val="00D928F0"/>
    <w:rsid w:val="00D93495"/>
    <w:rsid w:val="00D95D86"/>
    <w:rsid w:val="00D962BA"/>
    <w:rsid w:val="00D967F7"/>
    <w:rsid w:val="00D968FA"/>
    <w:rsid w:val="00D97C6C"/>
    <w:rsid w:val="00DA104A"/>
    <w:rsid w:val="00DA433D"/>
    <w:rsid w:val="00DA606C"/>
    <w:rsid w:val="00DB07F4"/>
    <w:rsid w:val="00DB09C8"/>
    <w:rsid w:val="00DB21EF"/>
    <w:rsid w:val="00DB31A8"/>
    <w:rsid w:val="00DB4E89"/>
    <w:rsid w:val="00DB5B3D"/>
    <w:rsid w:val="00DB608E"/>
    <w:rsid w:val="00DC2CE5"/>
    <w:rsid w:val="00DC4A80"/>
    <w:rsid w:val="00DC5A42"/>
    <w:rsid w:val="00DC71E1"/>
    <w:rsid w:val="00DD1195"/>
    <w:rsid w:val="00DD5A02"/>
    <w:rsid w:val="00DD5D45"/>
    <w:rsid w:val="00DD765A"/>
    <w:rsid w:val="00DD7BF2"/>
    <w:rsid w:val="00DE1EB8"/>
    <w:rsid w:val="00DE6A18"/>
    <w:rsid w:val="00DF3310"/>
    <w:rsid w:val="00DF40DC"/>
    <w:rsid w:val="00DF6823"/>
    <w:rsid w:val="00DF7F14"/>
    <w:rsid w:val="00E026D0"/>
    <w:rsid w:val="00E154FD"/>
    <w:rsid w:val="00E15F4A"/>
    <w:rsid w:val="00E20B0C"/>
    <w:rsid w:val="00E2167E"/>
    <w:rsid w:val="00E24132"/>
    <w:rsid w:val="00E242BA"/>
    <w:rsid w:val="00E26834"/>
    <w:rsid w:val="00E3275F"/>
    <w:rsid w:val="00E33DCF"/>
    <w:rsid w:val="00E340AE"/>
    <w:rsid w:val="00E34821"/>
    <w:rsid w:val="00E3577A"/>
    <w:rsid w:val="00E37506"/>
    <w:rsid w:val="00E42A85"/>
    <w:rsid w:val="00E43A66"/>
    <w:rsid w:val="00E4471B"/>
    <w:rsid w:val="00E46595"/>
    <w:rsid w:val="00E540A1"/>
    <w:rsid w:val="00E55622"/>
    <w:rsid w:val="00E5725B"/>
    <w:rsid w:val="00E6040C"/>
    <w:rsid w:val="00E6298C"/>
    <w:rsid w:val="00E634C9"/>
    <w:rsid w:val="00E63954"/>
    <w:rsid w:val="00E6561A"/>
    <w:rsid w:val="00E67F93"/>
    <w:rsid w:val="00E71C0A"/>
    <w:rsid w:val="00E720B0"/>
    <w:rsid w:val="00E76D2C"/>
    <w:rsid w:val="00E76E09"/>
    <w:rsid w:val="00E837C0"/>
    <w:rsid w:val="00E85152"/>
    <w:rsid w:val="00E855DA"/>
    <w:rsid w:val="00E85676"/>
    <w:rsid w:val="00E877D7"/>
    <w:rsid w:val="00E8784E"/>
    <w:rsid w:val="00E94787"/>
    <w:rsid w:val="00E9586F"/>
    <w:rsid w:val="00E973D4"/>
    <w:rsid w:val="00E97F01"/>
    <w:rsid w:val="00EA27A7"/>
    <w:rsid w:val="00EA2961"/>
    <w:rsid w:val="00EA2A0C"/>
    <w:rsid w:val="00EA2E02"/>
    <w:rsid w:val="00EA34FA"/>
    <w:rsid w:val="00EA4206"/>
    <w:rsid w:val="00EA4770"/>
    <w:rsid w:val="00EA4889"/>
    <w:rsid w:val="00EA5DF6"/>
    <w:rsid w:val="00EA66A6"/>
    <w:rsid w:val="00EB2367"/>
    <w:rsid w:val="00EB4A99"/>
    <w:rsid w:val="00EC1409"/>
    <w:rsid w:val="00EC26EC"/>
    <w:rsid w:val="00EC3F69"/>
    <w:rsid w:val="00EC5447"/>
    <w:rsid w:val="00EC55D2"/>
    <w:rsid w:val="00EC767D"/>
    <w:rsid w:val="00ED0095"/>
    <w:rsid w:val="00ED09B1"/>
    <w:rsid w:val="00ED2DC2"/>
    <w:rsid w:val="00ED3AB4"/>
    <w:rsid w:val="00ED4F93"/>
    <w:rsid w:val="00EE1F4D"/>
    <w:rsid w:val="00EE61CB"/>
    <w:rsid w:val="00EF0691"/>
    <w:rsid w:val="00EF2732"/>
    <w:rsid w:val="00EF36BF"/>
    <w:rsid w:val="00EF498E"/>
    <w:rsid w:val="00EF5AFB"/>
    <w:rsid w:val="00EF6D5F"/>
    <w:rsid w:val="00EF7275"/>
    <w:rsid w:val="00F00EC8"/>
    <w:rsid w:val="00F013E1"/>
    <w:rsid w:val="00F03184"/>
    <w:rsid w:val="00F04D55"/>
    <w:rsid w:val="00F05201"/>
    <w:rsid w:val="00F073F0"/>
    <w:rsid w:val="00F10C94"/>
    <w:rsid w:val="00F179E3"/>
    <w:rsid w:val="00F20071"/>
    <w:rsid w:val="00F23C6D"/>
    <w:rsid w:val="00F24D14"/>
    <w:rsid w:val="00F25B4B"/>
    <w:rsid w:val="00F27C34"/>
    <w:rsid w:val="00F27DF7"/>
    <w:rsid w:val="00F312B9"/>
    <w:rsid w:val="00F31B14"/>
    <w:rsid w:val="00F35824"/>
    <w:rsid w:val="00F4200B"/>
    <w:rsid w:val="00F4260B"/>
    <w:rsid w:val="00F45203"/>
    <w:rsid w:val="00F46928"/>
    <w:rsid w:val="00F46B69"/>
    <w:rsid w:val="00F50176"/>
    <w:rsid w:val="00F5017F"/>
    <w:rsid w:val="00F51A98"/>
    <w:rsid w:val="00F51F31"/>
    <w:rsid w:val="00F53085"/>
    <w:rsid w:val="00F5477D"/>
    <w:rsid w:val="00F56E14"/>
    <w:rsid w:val="00F665EF"/>
    <w:rsid w:val="00F66AF0"/>
    <w:rsid w:val="00F716A7"/>
    <w:rsid w:val="00F7551F"/>
    <w:rsid w:val="00F76C12"/>
    <w:rsid w:val="00F8001D"/>
    <w:rsid w:val="00F80599"/>
    <w:rsid w:val="00F81372"/>
    <w:rsid w:val="00F81CF9"/>
    <w:rsid w:val="00F8453C"/>
    <w:rsid w:val="00F87632"/>
    <w:rsid w:val="00F91B1D"/>
    <w:rsid w:val="00F961E8"/>
    <w:rsid w:val="00FA01BB"/>
    <w:rsid w:val="00FA0436"/>
    <w:rsid w:val="00FA245D"/>
    <w:rsid w:val="00FA2D46"/>
    <w:rsid w:val="00FA2D91"/>
    <w:rsid w:val="00FA6A33"/>
    <w:rsid w:val="00FA6B23"/>
    <w:rsid w:val="00FA7E16"/>
    <w:rsid w:val="00FA7E5A"/>
    <w:rsid w:val="00FB0F05"/>
    <w:rsid w:val="00FB1882"/>
    <w:rsid w:val="00FB607C"/>
    <w:rsid w:val="00FC1647"/>
    <w:rsid w:val="00FC1A02"/>
    <w:rsid w:val="00FC4040"/>
    <w:rsid w:val="00FC4067"/>
    <w:rsid w:val="00FC4118"/>
    <w:rsid w:val="00FC65F4"/>
    <w:rsid w:val="00FC72B0"/>
    <w:rsid w:val="00FC74BB"/>
    <w:rsid w:val="00FC7C9F"/>
    <w:rsid w:val="00FD1AD3"/>
    <w:rsid w:val="00FD1F6D"/>
    <w:rsid w:val="00FD41B5"/>
    <w:rsid w:val="00FD5A18"/>
    <w:rsid w:val="00FE02DB"/>
    <w:rsid w:val="00FE44CD"/>
    <w:rsid w:val="00FE4ED4"/>
    <w:rsid w:val="00FE64D0"/>
    <w:rsid w:val="00FF0217"/>
    <w:rsid w:val="00FF08D5"/>
    <w:rsid w:val="00FF5D95"/>
    <w:rsid w:val="00FF646E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CEB99"/>
  <w15:chartTrackingRefBased/>
  <w15:docId w15:val="{358C23CA-4C2F-E542-BB84-FB18769D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12"/>
  </w:style>
  <w:style w:type="paragraph" w:styleId="Balk1">
    <w:name w:val="heading 1"/>
    <w:basedOn w:val="Normal"/>
    <w:next w:val="Normal"/>
    <w:link w:val="Balk1Char"/>
    <w:uiPriority w:val="9"/>
    <w:qFormat/>
    <w:rsid w:val="00FE02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6C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24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97F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73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6A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6AC7"/>
  </w:style>
  <w:style w:type="paragraph" w:styleId="AltBilgi">
    <w:name w:val="footer"/>
    <w:basedOn w:val="Normal"/>
    <w:link w:val="AltBilgiChar"/>
    <w:uiPriority w:val="99"/>
    <w:unhideWhenUsed/>
    <w:rsid w:val="00686A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6AC7"/>
  </w:style>
  <w:style w:type="character" w:styleId="Kpr">
    <w:name w:val="Hyperlink"/>
    <w:basedOn w:val="VarsaylanParagrafYazTipi"/>
    <w:uiPriority w:val="99"/>
    <w:rsid w:val="008E177B"/>
    <w:rPr>
      <w:color w:val="0000FF"/>
      <w:u w:val="single"/>
    </w:rPr>
  </w:style>
  <w:style w:type="paragraph" w:styleId="ListeParagraf">
    <w:name w:val="List Paragraph"/>
    <w:aliases w:val="FooterText,Bullet List,numbered,List Paragraph1,Paragraphe de liste1,Bulletr List Paragraph,列出段落,列出段落1,Listeafsnit1,Parágrafo da Lista1,List Paragraph2,List Paragraph21,リスト段落1,Párrafo de lista1,List Paragraph11,列?出?段?落,Parágrafo da Lista"/>
    <w:basedOn w:val="Normal"/>
    <w:link w:val="ListeParagrafChar"/>
    <w:uiPriority w:val="34"/>
    <w:qFormat/>
    <w:rsid w:val="003B2000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1B7216"/>
    <w:rPr>
      <w:b/>
      <w:bCs/>
    </w:rPr>
  </w:style>
  <w:style w:type="character" w:styleId="Vurgu">
    <w:name w:val="Emphasis"/>
    <w:basedOn w:val="VarsaylanParagrafYazTipi"/>
    <w:uiPriority w:val="20"/>
    <w:qFormat/>
    <w:rsid w:val="001B721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27D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010A9C"/>
    <w:rPr>
      <w:color w:val="605E5C"/>
      <w:shd w:val="clear" w:color="auto" w:fill="E1DFDD"/>
    </w:rPr>
  </w:style>
  <w:style w:type="character" w:customStyle="1" w:styleId="UnresolvedMention2">
    <w:name w:val="Unresolved Mention2"/>
    <w:basedOn w:val="VarsaylanParagrafYazTipi"/>
    <w:uiPriority w:val="99"/>
    <w:semiHidden/>
    <w:unhideWhenUsed/>
    <w:rsid w:val="00266D65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20F50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F50"/>
    <w:rPr>
      <w:rFonts w:ascii="Times New Roman" w:hAnsi="Times New Roman" w:cs="Times New Roman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6C9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GvdeA">
    <w:name w:val="Gövde A"/>
    <w:rsid w:val="00AC49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steParagrafChar">
    <w:name w:val="Liste Paragraf Char"/>
    <w:aliases w:val="FooterText Char,Bullet List Char,numbered Char,List Paragraph1 Char,Paragraphe de liste1 Char,Bulletr List Paragraph Char,列出段落 Char,列出段落1 Char,Listeafsnit1 Char,Parágrafo da Lista1 Char,List Paragraph2 Char,List Paragraph21 Char"/>
    <w:link w:val="ListeParagraf"/>
    <w:uiPriority w:val="34"/>
    <w:locked/>
    <w:rsid w:val="00993229"/>
  </w:style>
  <w:style w:type="character" w:customStyle="1" w:styleId="apple-converted-space">
    <w:name w:val="apple-converted-space"/>
    <w:basedOn w:val="VarsaylanParagrafYazTipi"/>
    <w:rsid w:val="00A50C8C"/>
  </w:style>
  <w:style w:type="paragraph" w:customStyle="1" w:styleId="Default">
    <w:name w:val="Default"/>
    <w:rsid w:val="00F27C34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5932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932E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932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932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932E0"/>
    <w:rPr>
      <w:b/>
      <w:bCs/>
      <w:sz w:val="20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86539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31433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1D79B5"/>
    <w:pPr>
      <w:widowControl w:val="0"/>
      <w:autoSpaceDE w:val="0"/>
      <w:autoSpaceDN w:val="0"/>
    </w:pPr>
    <w:rPr>
      <w:rFonts w:ascii="Carlito" w:eastAsia="Carlito" w:hAnsi="Carlito" w:cs="Carlito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1D79B5"/>
    <w:rPr>
      <w:rFonts w:ascii="Carlito" w:eastAsia="Carlito" w:hAnsi="Carlito" w:cs="Carlito"/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2C13C3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FE0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01416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536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normaltextrun">
    <w:name w:val="normaltextrun"/>
    <w:basedOn w:val="VarsaylanParagrafYazTipi"/>
    <w:rsid w:val="00D5364D"/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9B79FC"/>
    <w:rPr>
      <w:color w:val="605E5C"/>
      <w:shd w:val="clear" w:color="auto" w:fill="E1DFDD"/>
    </w:rPr>
  </w:style>
  <w:style w:type="character" w:customStyle="1" w:styleId="cf01">
    <w:name w:val="cf01"/>
    <w:basedOn w:val="VarsaylanParagrafYazTipi"/>
    <w:rsid w:val="00AF4CF4"/>
    <w:rPr>
      <w:rFonts w:ascii="Segoe UI" w:hAnsi="Segoe UI" w:cs="Segoe UI" w:hint="default"/>
      <w:sz w:val="18"/>
      <w:szCs w:val="18"/>
    </w:rPr>
  </w:style>
  <w:style w:type="paragraph" w:styleId="Dzeltme">
    <w:name w:val="Revision"/>
    <w:hidden/>
    <w:uiPriority w:val="99"/>
    <w:semiHidden/>
    <w:rsid w:val="009C6A70"/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67F93"/>
    <w:rPr>
      <w:color w:val="605E5C"/>
      <w:shd w:val="clear" w:color="auto" w:fill="E1DFDD"/>
    </w:rPr>
  </w:style>
  <w:style w:type="character" w:customStyle="1" w:styleId="UnresolvedMention3">
    <w:name w:val="Unresolved Mention3"/>
    <w:basedOn w:val="VarsaylanParagrafYazTipi"/>
    <w:uiPriority w:val="99"/>
    <w:semiHidden/>
    <w:unhideWhenUsed/>
    <w:rsid w:val="003B67F8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2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eop">
    <w:name w:val="eop"/>
    <w:basedOn w:val="VarsaylanParagrafYazTipi"/>
    <w:rsid w:val="003934CF"/>
  </w:style>
  <w:style w:type="character" w:customStyle="1" w:styleId="Balk4Char">
    <w:name w:val="Başlık 4 Char"/>
    <w:basedOn w:val="VarsaylanParagrafYazTipi"/>
    <w:link w:val="Balk4"/>
    <w:uiPriority w:val="9"/>
    <w:semiHidden/>
    <w:rsid w:val="00E97F0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7379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paragraph">
    <w:name w:val="default_paragraph"/>
    <w:basedOn w:val="Normal"/>
    <w:next w:val="Normal"/>
    <w:rsid w:val="00697379"/>
    <w:pPr>
      <w:spacing w:line="320" w:lineRule="auto"/>
      <w:contextualSpacing/>
      <w:jc w:val="both"/>
    </w:pPr>
    <w:rPr>
      <w:rFonts w:ascii="Arial" w:eastAsia="Arial" w:hAnsi="Arial" w:cs="Arial"/>
      <w:color w:val="333333"/>
      <w:sz w:val="2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A359F-E8F0-45EE-8E60-AEF64289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Zişan Eda Gökalp</dc:creator>
  <cp:keywords/>
  <dc:description/>
  <cp:lastModifiedBy>Sümeyra  Hacıosmanoğlu</cp:lastModifiedBy>
  <cp:revision>13</cp:revision>
  <dcterms:created xsi:type="dcterms:W3CDTF">2025-07-04T07:33:00Z</dcterms:created>
  <dcterms:modified xsi:type="dcterms:W3CDTF">2025-07-07T08:39:00Z</dcterms:modified>
</cp:coreProperties>
</file>